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11F556" w14:textId="77777777" w:rsidR="000D2A95" w:rsidRPr="00365513" w:rsidRDefault="0082153C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Договор № ______</w:t>
      </w:r>
    </w:p>
    <w:p w14:paraId="14FDC0A2" w14:textId="77777777" w:rsidR="000D2A95" w:rsidRPr="00365513" w:rsidRDefault="00D66D21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на оказание полиграфических </w:t>
      </w:r>
      <w:r w:rsidR="0082153C" w:rsidRPr="00365513">
        <w:rPr>
          <w:rFonts w:ascii="Times New Roman" w:eastAsia="Times New Roman" w:hAnsi="Times New Roman" w:cs="Times New Roman"/>
          <w:b/>
          <w:color w:val="auto"/>
          <w:sz w:val="20"/>
        </w:rPr>
        <w:t>услуг</w:t>
      </w:r>
    </w:p>
    <w:p w14:paraId="65D3B8E7" w14:textId="78D35D18" w:rsidR="000D2A95" w:rsidRPr="00365513" w:rsidRDefault="0082153C">
      <w:pPr>
        <w:tabs>
          <w:tab w:val="left" w:pos="4515"/>
          <w:tab w:val="right" w:pos="9072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г. Краснознаменск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="008A2D4C">
        <w:rPr>
          <w:rFonts w:ascii="Times New Roman" w:eastAsia="Times New Roman" w:hAnsi="Times New Roman" w:cs="Times New Roman"/>
          <w:color w:val="auto"/>
          <w:sz w:val="20"/>
        </w:rPr>
        <w:t xml:space="preserve">           </w:t>
      </w:r>
      <w:proofErr w:type="gramStart"/>
      <w:r w:rsidR="008A2D4C">
        <w:rPr>
          <w:rFonts w:ascii="Times New Roman" w:eastAsia="Times New Roman" w:hAnsi="Times New Roman" w:cs="Times New Roman"/>
          <w:color w:val="auto"/>
          <w:sz w:val="20"/>
        </w:rPr>
        <w:t xml:space="preserve">   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>«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20"/>
        </w:rPr>
        <w:t>____» ______________ 20</w:t>
      </w:r>
      <w:r w:rsidR="008A2D4C">
        <w:rPr>
          <w:rFonts w:ascii="Times New Roman" w:eastAsia="Times New Roman" w:hAnsi="Times New Roman" w:cs="Times New Roman"/>
          <w:color w:val="auto"/>
          <w:sz w:val="20"/>
        </w:rPr>
        <w:t xml:space="preserve">20 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>г.</w:t>
      </w:r>
    </w:p>
    <w:p w14:paraId="06695CA6" w14:textId="77777777" w:rsidR="00546589" w:rsidRPr="00365513" w:rsidRDefault="0082153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Московская обл.</w:t>
      </w:r>
    </w:p>
    <w:p w14:paraId="131400E8" w14:textId="77777777" w:rsidR="000D2A95" w:rsidRPr="00365513" w:rsidRDefault="000D2A95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01738B64" w14:textId="59E021F0" w:rsidR="000D2A95" w:rsidRPr="00365513" w:rsidRDefault="0082153C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ООО «Парадиз»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, именуемое в дальнейшем «Исполнитель», в лице генерального директора Волобуева Алексея Владимировича, действующего на основании устава, с одной стороны, и 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_____________________________________________________________________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>, именуемый в дальнейшем «Заказчик», в лице _____________________________________________, действующий на основании _________________________________________, вместе именуемые «Стороны», заключили настоящий договор о нижеследующем:</w:t>
      </w:r>
    </w:p>
    <w:p w14:paraId="48B73D44" w14:textId="77777777" w:rsidR="000D2A95" w:rsidRPr="00365513" w:rsidRDefault="000D2A95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38B62D8D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1.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Предмет договора</w:t>
      </w:r>
    </w:p>
    <w:p w14:paraId="3FFE42FA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1.1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Исполнитель обязуется изготовить по электронным макетам, утвержденным Заказчиком, полиграфическую продукцию, а Заказчик обязуется принять и оплатить ее.</w:t>
      </w:r>
    </w:p>
    <w:p w14:paraId="185C58F9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1.2 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Работы по изготовлению полиграфической продукции выполняются согласно параметрам определенным и надлежаще оформленным в Дополнительном соглашении (в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20"/>
        </w:rPr>
        <w:t>т.ч.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наименование, тираж, сроки выполнения и другие характеристики), являющимся неотъемлемой частью настоящего договора, который оформляется отдельно на каждый вид изготавливаемой продукции.</w:t>
      </w:r>
    </w:p>
    <w:p w14:paraId="29CE0E5E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1.3 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Срок начала и окончания выполнения работ устанавливается в Дополнительном соглашении. Исполнитель имеет право выполнить работы досрочно.</w:t>
      </w:r>
    </w:p>
    <w:p w14:paraId="6109F1AE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55898FA1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2.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Права и обязанности сторон</w:t>
      </w:r>
    </w:p>
    <w:p w14:paraId="1957F127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365513">
        <w:rPr>
          <w:rFonts w:ascii="Times New Roman" w:eastAsia="Times New Roman" w:hAnsi="Times New Roman" w:cs="Times New Roman"/>
          <w:b/>
          <w:i/>
          <w:color w:val="auto"/>
          <w:sz w:val="20"/>
        </w:rPr>
        <w:t>Заказчик обязуется:</w:t>
      </w:r>
    </w:p>
    <w:p w14:paraId="5DCB1A97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2.1.1 Заказчик обязуется передать Исполнителю все необходимые материалы в электронном виде в соответствии с требованиями, отраженными в Технологическом соглашении (Приложение №1), для изготовления полиграфической продукции за 1 (один) день до начала срока запуска заказа в работу, который определяется Дополнительным соглашением.</w:t>
      </w:r>
    </w:p>
    <w:p w14:paraId="53C80040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2.1.2 Заказчик обязуется принять и оплатить полиграфическую продукцию в соответствии с разделом 3 настоящего договора.</w:t>
      </w:r>
    </w:p>
    <w:p w14:paraId="3ABE7895" w14:textId="77777777" w:rsidR="000D2A95" w:rsidRPr="00365513" w:rsidRDefault="0082153C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2.1.3. Заказчик имеет право в одностороннем порядке отказаться от исполнения обязательств по настоящему договору. В этом случае Заказчик направляет Исполнителю письменное извещение о намерении отказаться от исполнения договора, при этом обязуется уплатить Исполнителю полную стоимость работ, выполненных до даты получения извещения. </w:t>
      </w:r>
    </w:p>
    <w:p w14:paraId="3824C418" w14:textId="77777777" w:rsidR="000D2A95" w:rsidRPr="00365513" w:rsidRDefault="000D2A9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7583AFFF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2.2 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365513">
        <w:rPr>
          <w:rFonts w:ascii="Times New Roman" w:eastAsia="Times New Roman" w:hAnsi="Times New Roman" w:cs="Times New Roman"/>
          <w:b/>
          <w:i/>
          <w:color w:val="auto"/>
          <w:sz w:val="20"/>
        </w:rPr>
        <w:t>Исполнитель обязуется:</w:t>
      </w:r>
    </w:p>
    <w:p w14:paraId="5803BD53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2.2.1 Исполнитель обязуется изготовить полиграфическую продукцию в соответствии с согласованными с Заказчиком сроками и требованиями, указанными в Дополнительном соглашении.</w:t>
      </w:r>
    </w:p>
    <w:p w14:paraId="22830460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2.2.2 Исполнитель обязуется остановить выполнение работы на любом этапе, при обнаружении несоответствия электронного макета бумажному, уведомив об этом Заказчика, и запустить работу далее (либо переделать работу) только при письменном согласии Заказчика на это.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20"/>
        </w:rPr>
        <w:t>В этом случае,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Заказчик обязан оплатить все расходы, понесенные Исполнителем. </w:t>
      </w:r>
    </w:p>
    <w:p w14:paraId="174BADF2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2.2.3. Исполнитель направляет Заказчику образец полиграфической продукции в электронном виде, а по письменному запросу Заказчика, Исполнитель направляет Заказчику образец полиграфической продукции на бумажном носителе.</w:t>
      </w:r>
    </w:p>
    <w:p w14:paraId="4D5CD2F0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2.2.4</w:t>
      </w:r>
      <w:r w:rsidR="00BF152A" w:rsidRPr="00365513">
        <w:rPr>
          <w:rFonts w:ascii="Times New Roman" w:eastAsia="Times New Roman" w:hAnsi="Times New Roman" w:cs="Times New Roman"/>
          <w:color w:val="auto"/>
          <w:sz w:val="20"/>
        </w:rPr>
        <w:t>.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Исполнитель имеет право при неисполнении Заказчиком п.3.2 настоящего договора удерживать готовую продукцию до момента выполнения Заказчиком своих обязательств.</w:t>
      </w:r>
    </w:p>
    <w:p w14:paraId="7D151999" w14:textId="77777777" w:rsidR="00BF152A" w:rsidRPr="00365513" w:rsidRDefault="00BF152A" w:rsidP="00BF152A">
      <w:pPr>
        <w:tabs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2.2.5. Исполнитель имеет право в одностороннем порядке отказаться от исполнения обязательств по настоящему договору и расторгнуть его в одностороннем внесудебном порядке в случае нарушения Заказчиком своих обязательств по договору в течение 15 календарных дней и более. Договор считается расторгнутым с момента получения Заказчиком уведомления о расторжении договора по инициативе Исполнителя. При этом Заказчиком подлежит оплата (удержание с Заказчика) полной стоимости работ, выполненных до даты получения уведомления.</w:t>
      </w:r>
    </w:p>
    <w:p w14:paraId="2D840FAC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3E5A1486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3.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Стоимость работ и порядок расчетов</w:t>
      </w:r>
    </w:p>
    <w:p w14:paraId="20D226C2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Стоимость каждого заказа по изготовлению полиграфической продукции предварительно согласовывается сторонами и отражается в Дополнительном соглашении.</w:t>
      </w:r>
    </w:p>
    <w:p w14:paraId="39259E4B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3.2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Оплата продукции осуществляется на основании выставленных счетов в следующем порядке: </w:t>
      </w:r>
    </w:p>
    <w:p w14:paraId="73367776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- 50% от суммы заказа Заказчик оплачивает до начала работ (но не менее суммы стоимости бумаги) в течение 3-х банковских дней с момента выставления счета, </w:t>
      </w:r>
    </w:p>
    <w:p w14:paraId="0B91F05E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- 50% от суммы заказа Заказчик оплачивает в течение 3-х банковских дней с момента получения уведомления о готовности Продукции к отгрузке. </w:t>
      </w:r>
    </w:p>
    <w:p w14:paraId="78BEFB6B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3.3.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 Отгрузка продукции осуществляется на основании надлежаще оформленной доверенности Заказчика, после 100% оплаты стоимости выполненной работы.</w:t>
      </w:r>
    </w:p>
    <w:p w14:paraId="51C03DB1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lastRenderedPageBreak/>
        <w:t>3.4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Все расчеты по настоящему договору производятся безналичным перечислением на расчетный счет Исполнителя или наличными денежными средствами в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20"/>
        </w:rPr>
        <w:t>кассу  Исполнителя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20"/>
        </w:rPr>
        <w:t>.</w:t>
      </w:r>
    </w:p>
    <w:p w14:paraId="570B9906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3.5.  Исполнитель приступает к выполнению своих обязанностей после оплаты Заказчиком суммы заказа в соответствии с п.3.1 и п.3.2. настоящего договора.</w:t>
      </w:r>
    </w:p>
    <w:p w14:paraId="72FA6055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3.6.    Датой оплаты считается дата зачисления денежных средств на расчетный счет Исполнителя.</w:t>
      </w:r>
    </w:p>
    <w:p w14:paraId="0A4E7EF7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3.7.   Стороны пришли к соглашению, что в соответствии со ст.319 ГК РФ и ст. 522 ГК РФ при наличии задолженности Заказчика перед Исполнителем по оплате, исполнение Заказчиком обязательств по оплате в счет последующего заказа (заказов) засчитывается Исполнителем в погашение обязательств по заказу (заказам), срок исполнения которого наступил ранее. </w:t>
      </w:r>
    </w:p>
    <w:p w14:paraId="0069745E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68A1FB2F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4.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Ответственность сторон</w:t>
      </w:r>
    </w:p>
    <w:p w14:paraId="292E2D64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365513">
        <w:rPr>
          <w:rFonts w:ascii="Times New Roman" w:eastAsia="Times New Roman" w:hAnsi="Times New Roman" w:cs="Times New Roman"/>
          <w:b/>
          <w:i/>
          <w:color w:val="auto"/>
          <w:sz w:val="20"/>
        </w:rPr>
        <w:t>Ответственность Заказчика.</w:t>
      </w:r>
    </w:p>
    <w:p w14:paraId="6B902C18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4.1.1 Заказчик несет ответственность за соответствие и качество электронных материалов, предоставленных Исполнителю для выполнения условий настоящего договора.</w:t>
      </w:r>
    </w:p>
    <w:p w14:paraId="14F87B99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4.1.2 В случае нарушения срока оплаты по настоящему договору Заказчик выплачивает Исполнителю пени в размере 0,5% от суммы просроченной задолженности, за каждый день просрочки исполнения обязательства по день полного погашения задолженности. Оплата пени производится Заказчиком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20"/>
        </w:rPr>
        <w:t>согласно счета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20"/>
        </w:rPr>
        <w:t>, выставленного Исполнителем, в течение 3 (трех) банковских дней с даты его предъявления для оплаты.</w:t>
      </w:r>
    </w:p>
    <w:p w14:paraId="1BAA5F32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4.1.3. Обязанность по оплате стоимости работ и пений по договору сохраняется за Заказчиком до полного ее исполнения.</w:t>
      </w:r>
    </w:p>
    <w:p w14:paraId="7212C6FF" w14:textId="77777777" w:rsidR="00FA5116" w:rsidRPr="00365513" w:rsidRDefault="00FA5116" w:rsidP="00FA5116">
      <w:pPr>
        <w:tabs>
          <w:tab w:val="left" w:pos="108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4.1.4. В случае нарушения Заказчиком сроков передачи Исполнителю всех необходимых материалов для изготовления полиграфической продукции, либо нарушением Заказчиком сроков оплаты по договору, а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20"/>
        </w:rPr>
        <w:t>так же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в случае приостановлении выполнения работ по договору в соответствии с п.2.2.2, сроки выполнения и сдачи работ Исполнителем сдвигаются на соответствующее количество дней.</w:t>
      </w:r>
    </w:p>
    <w:p w14:paraId="55690990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39A0CCED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4.2   </w:t>
      </w:r>
      <w:r w:rsidRPr="00365513">
        <w:rPr>
          <w:rFonts w:ascii="Times New Roman" w:eastAsia="Times New Roman" w:hAnsi="Times New Roman" w:cs="Times New Roman"/>
          <w:b/>
          <w:i/>
          <w:color w:val="auto"/>
          <w:sz w:val="20"/>
        </w:rPr>
        <w:t>Ответственность Исполнителя.</w:t>
      </w:r>
    </w:p>
    <w:p w14:paraId="68E28459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4.2.1. Исполнитель обязуется оказать услуги с надлежащим качеством. В случае если работа выполнена с ненадлежащим качеством (полиграфический брак), об этом должен быть составлен акт, подписанный сторонами, Исполнитель обязуется изготовить заказ за свой счет в разумный срок, согласованный с Заказчиком. При этом Заказчик возвращает Исполнителю бракованную продукцию в полном объеме.</w:t>
      </w:r>
    </w:p>
    <w:p w14:paraId="54FC4BE2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4.2.2.   В случае нарушения сроков изготовления полиграфической продукции, указанных в Дополнительном соглашении к настоящему договору, Исполнитель выплачивает Заказчику пени в размере 0,5%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20"/>
        </w:rPr>
        <w:t>от суммы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уже оплаченной Заказчиком, за каждый день просрочки исполнения обязательства.</w:t>
      </w:r>
    </w:p>
    <w:p w14:paraId="6DF7F91C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5D1CA979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5.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Приемка-передача продукции.</w:t>
      </w:r>
    </w:p>
    <w:p w14:paraId="2F9E5C01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5.1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Полиграфическ</w:t>
      </w:r>
      <w:r w:rsidR="00FA5116" w:rsidRPr="00365513">
        <w:rPr>
          <w:rFonts w:ascii="Times New Roman" w:eastAsia="Times New Roman" w:hAnsi="Times New Roman" w:cs="Times New Roman"/>
          <w:color w:val="auto"/>
          <w:sz w:val="20"/>
        </w:rPr>
        <w:t>ая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продукци</w:t>
      </w:r>
      <w:r w:rsidR="00FA5116" w:rsidRPr="00365513">
        <w:rPr>
          <w:rFonts w:ascii="Times New Roman" w:eastAsia="Times New Roman" w:hAnsi="Times New Roman" w:cs="Times New Roman"/>
          <w:color w:val="auto"/>
          <w:sz w:val="20"/>
        </w:rPr>
        <w:t>я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считается переданной Исполнителем и принятой Заказчиком после подписания сторонами товарной накладной. Риск случайной гибели или повреждения полиграфической продукции переходит к Заказчику с момента подписания товарной накладной.</w:t>
      </w:r>
    </w:p>
    <w:p w14:paraId="693C4C0E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5.2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Приемка изготовленной продукции осуществляется в течение 3-х рабочих дней с момента получения уведомления о готовности продукции (при условии полной оплаты). По окончании работ по изготовлению полиграфической продукции Исполнитель предоставляет Заказчику 2 экземпляра Акта приема-передачи, которые должны быть подписаны Заказчиком, и один экземпляр возвращен Исполнителю (курьером, либо почтовым отправлением в адрес Исполнителя) в течение 3-х рабочих дней с момента отгрузки продукции (подписания товарной накладной). В случае если подписанный Акт приема-передачи не будет возвращен Исполнителю в течение 5-ти дней с момента отгрузки продукции, он считается подписанным сторонами без замечаний. Заказчик в дальнейшем не может ссылаться на недостатки в полиграфической продукции и отсутствия акта приема-передачи.</w:t>
      </w:r>
    </w:p>
    <w:p w14:paraId="493EB00B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В случае если у Заказчика имеются какие-либо претензии, он высылает письменный мотивированный отказ от подписания акта приема-передачи в адрес Исполнителя, и возвращает продукцию в полном объеме. </w:t>
      </w:r>
    </w:p>
    <w:p w14:paraId="04F4729D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5.3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Продукция считается переданной Исполнителем и принятой Заказчиком после оформления товарных накладных на отгрузку продукции и счетов-фактур. Отгрузка продукции осуществляется на основании надлежаще оформленной доверенности Заказчика после 100% оплаты стоимости выполненной работы.</w:t>
      </w:r>
    </w:p>
    <w:p w14:paraId="30DD91A1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5.4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Если Заказчик принял работу без соответствующей проверки, он не может впоследствии ссылаться на недостатки работы и качество продукции.</w:t>
      </w:r>
    </w:p>
    <w:p w14:paraId="3F28A7DA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15BC3249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6.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Форс-мажор.</w:t>
      </w:r>
    </w:p>
    <w:p w14:paraId="6FE1D70F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6.1.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возникающими из действия непреодолимой силы, как-то: пожар, стихийные бедствия, объявленная или фактическая война и других действий, делающих невозможным исполнение настоящего договора. Сторона, которая не имеет возможности выполнить свои обязательства вследствие наступления обстоятельств непреодолимой силы, обязана известить другую Сторону о возникновении таких обстоятельств не позднее 10-ти дней с момента их наступления. Если вышеуказанные обстоятельства будут длиться свыше 3-х месяцев, то любая из Сторон имеет право расторгнуть настоящий договор, и в этом случае ни одна из Сторон не вправе требовать возмещения убытков.</w:t>
      </w:r>
    </w:p>
    <w:p w14:paraId="460451A9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2EBD99EF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7.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Порядок разрешения споров.</w:t>
      </w:r>
    </w:p>
    <w:p w14:paraId="3AC741FD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7.1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Споры и разногласия, которые могут возникнуть при исполнении настоящего договора, будут при возможности разрешаться путем переговоров между сторонами. </w:t>
      </w:r>
    </w:p>
    <w:p w14:paraId="093B4A6D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7.2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В случае невозможности урегулирования разногласий путем переговоров и, в дальнейшем, в претензионном порядке, все споры подлежат рассмотрению в Арбитражном суде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20"/>
        </w:rPr>
        <w:t>г.Москвы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20"/>
        </w:rPr>
        <w:t>.</w:t>
      </w:r>
    </w:p>
    <w:p w14:paraId="42A2DDF6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7D2A0034" w14:textId="77777777" w:rsidR="000D2A95" w:rsidRPr="00365513" w:rsidRDefault="0082153C">
      <w:pPr>
        <w:keepNext/>
        <w:tabs>
          <w:tab w:val="left" w:pos="1080"/>
        </w:tabs>
        <w:spacing w:line="240" w:lineRule="auto"/>
        <w:ind w:firstLine="53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8.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Заключительные положения.</w:t>
      </w:r>
    </w:p>
    <w:p w14:paraId="4F56C2ED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8.1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 xml:space="preserve">Настоящий договор вступает в законную силу с момента подписания его Сторонами, и действует до момента исполнения Сторонами всех обязательств по нему. </w:t>
      </w:r>
    </w:p>
    <w:p w14:paraId="4E80D7A3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8.2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Договор составлен в 2-х экземплярах, подписанных Сторонами, и имеющих одинаковую юридическую силу.</w:t>
      </w:r>
    </w:p>
    <w:p w14:paraId="3FDD6461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8.3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ab/>
        <w:t>Все изменения и дополнения к настоящему договору действительны при условии, что они совершены в письменной форме и подписаны Сторонами. Все изменения и дополнения являются неотъемлемой частью настоящего договора.</w:t>
      </w:r>
    </w:p>
    <w:p w14:paraId="2B60A0C0" w14:textId="77777777" w:rsidR="000D2A95" w:rsidRPr="00365513" w:rsidRDefault="0082153C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0"/>
        </w:rPr>
        <w:t>8.4.   Стороны пришли к соглашению, что счета на оплату, уведомление о приостановление, уведомления о готовности продукции к отгрузке и иная переписка между сторонами направляется Заказчику в электронном виде (отсканированное, факсимильное сообщение и т.д.) по e-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20"/>
        </w:rPr>
        <w:t>mail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20"/>
        </w:rPr>
        <w:t>Заказчика:_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20"/>
        </w:rPr>
        <w:t>___</w:t>
      </w:r>
      <w:r w:rsidR="00365513" w:rsidRPr="00365513">
        <w:rPr>
          <w:rFonts w:ascii="Times New Roman" w:eastAsia="Times New Roman" w:hAnsi="Times New Roman" w:cs="Times New Roman"/>
          <w:color w:val="auto"/>
          <w:sz w:val="20"/>
        </w:rPr>
        <w:t>___________________________</w:t>
      </w:r>
      <w:r w:rsidRPr="00365513">
        <w:rPr>
          <w:rFonts w:ascii="Times New Roman" w:eastAsia="Times New Roman" w:hAnsi="Times New Roman" w:cs="Times New Roman"/>
          <w:color w:val="auto"/>
          <w:sz w:val="20"/>
        </w:rPr>
        <w:t>_____. Оригинальные экземпляры вышеуказанных документов Заказчик обязуется забирать у Исполнителя самостоятельно.</w:t>
      </w:r>
    </w:p>
    <w:p w14:paraId="3503B27A" w14:textId="77777777" w:rsidR="000D2A95" w:rsidRPr="00365513" w:rsidRDefault="000D2A95">
      <w:pPr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14:paraId="69E2CC28" w14:textId="77777777" w:rsidR="000D2A95" w:rsidRPr="00365513" w:rsidRDefault="0082153C">
      <w:pPr>
        <w:keepNext/>
        <w:tabs>
          <w:tab w:val="left" w:pos="1080"/>
        </w:tabs>
        <w:ind w:firstLine="539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9.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ab/>
        <w:t>Адреса и реквизиты сторон.</w:t>
      </w:r>
    </w:p>
    <w:p w14:paraId="3CBF1291" w14:textId="77777777" w:rsidR="000D2A95" w:rsidRPr="00365513" w:rsidRDefault="000D2A95">
      <w:pPr>
        <w:tabs>
          <w:tab w:val="left" w:pos="1080"/>
        </w:tabs>
        <w:spacing w:after="200"/>
        <w:ind w:firstLine="540"/>
        <w:rPr>
          <w:rFonts w:ascii="Times New Roman" w:hAnsi="Times New Roman" w:cs="Times New Roman"/>
          <w:color w:val="auto"/>
        </w:rPr>
      </w:pPr>
    </w:p>
    <w:tbl>
      <w:tblPr>
        <w:tblStyle w:val="a5"/>
        <w:tblW w:w="9571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5513" w:rsidRPr="00365513" w14:paraId="1F1F12F7" w14:textId="77777777">
        <w:tc>
          <w:tcPr>
            <w:tcW w:w="4785" w:type="dxa"/>
          </w:tcPr>
          <w:p w14:paraId="09381E12" w14:textId="77777777" w:rsidR="000D2A95" w:rsidRPr="00365513" w:rsidRDefault="0082153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Исполнитель:</w:t>
            </w:r>
          </w:p>
          <w:p w14:paraId="48E64067" w14:textId="77777777" w:rsidR="000D2A95" w:rsidRPr="00365513" w:rsidRDefault="000D2A95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14:paraId="44417B2C" w14:textId="77777777" w:rsidR="000D2A95" w:rsidRPr="00365513" w:rsidRDefault="0082153C">
            <w:pPr>
              <w:spacing w:after="2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Заказчик:</w:t>
            </w:r>
          </w:p>
        </w:tc>
      </w:tr>
      <w:tr w:rsidR="00365513" w:rsidRPr="00365513" w14:paraId="46C78257" w14:textId="77777777">
        <w:tc>
          <w:tcPr>
            <w:tcW w:w="4785" w:type="dxa"/>
            <w:tcBorders>
              <w:bottom w:val="single" w:sz="4" w:space="0" w:color="A5A5A5"/>
            </w:tcBorders>
          </w:tcPr>
          <w:p w14:paraId="06274841" w14:textId="4E89C36D" w:rsidR="000D2A95" w:rsidRPr="0016405D" w:rsidRDefault="0082153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64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ООО «</w:t>
            </w:r>
            <w:r w:rsidR="00050F71" w:rsidRPr="00164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ПАРАДИЗ</w:t>
            </w:r>
            <w:r w:rsidRPr="0016405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 xml:space="preserve">» </w:t>
            </w:r>
          </w:p>
          <w:p w14:paraId="25BB297A" w14:textId="77777777" w:rsidR="00A9760D" w:rsidRPr="00A9760D" w:rsidRDefault="00956CB2" w:rsidP="00A9760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9760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Юридический адрес:</w:t>
            </w:r>
            <w:r w:rsidRPr="00A9760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9760D" w:rsidRPr="00A9760D">
              <w:rPr>
                <w:rFonts w:ascii="Times New Roman" w:hAnsi="Times New Roman" w:cs="Times New Roman"/>
                <w:bCs/>
                <w:sz w:val="20"/>
              </w:rPr>
              <w:t>143090, Московская обл., г. Краснознаменск, ул. Парковая, д. 2/1</w:t>
            </w:r>
          </w:p>
          <w:p w14:paraId="10975CB3" w14:textId="7997FECE" w:rsidR="000D2A95" w:rsidRPr="00087E94" w:rsidRDefault="00087E9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087E94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Фактический адрес:</w:t>
            </w:r>
            <w:r w:rsidR="00583ED8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</w:t>
            </w:r>
            <w:r w:rsidR="00583ED8" w:rsidRPr="00A9760D">
              <w:rPr>
                <w:rFonts w:ascii="Times New Roman" w:hAnsi="Times New Roman" w:cs="Times New Roman"/>
                <w:bCs/>
                <w:sz w:val="20"/>
              </w:rPr>
              <w:t>143090, Московская обл., г. Краснознаменск, ул. Парковая, д. 2/1</w:t>
            </w:r>
          </w:p>
          <w:p w14:paraId="38C9FB23" w14:textId="5051BEB6" w:rsidR="00A246D8" w:rsidRDefault="00BF7D98" w:rsidP="00A246D8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A246D8">
              <w:rPr>
                <w:rFonts w:ascii="Times New Roman" w:hAnsi="Times New Roman" w:cs="Times New Roman"/>
                <w:b/>
                <w:bCs/>
                <w:sz w:val="20"/>
              </w:rPr>
              <w:t>ИНН</w:t>
            </w:r>
            <w:r w:rsidRPr="00C62CAD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r w:rsidRPr="00A246D8">
              <w:rPr>
                <w:rFonts w:ascii="Times New Roman" w:hAnsi="Times New Roman" w:cs="Times New Roman"/>
                <w:b/>
                <w:bCs/>
                <w:sz w:val="20"/>
              </w:rPr>
              <w:t>КПП</w:t>
            </w:r>
            <w:r w:rsidR="00A246D8" w:rsidRPr="00A246D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A246D8" w:rsidRPr="00A246D8">
              <w:rPr>
                <w:rFonts w:ascii="Times New Roman" w:hAnsi="Times New Roman" w:cs="Times New Roman"/>
                <w:sz w:val="20"/>
              </w:rPr>
              <w:t>5006015154</w:t>
            </w:r>
            <w:r w:rsidR="00A246D8" w:rsidRPr="00C62CAD">
              <w:rPr>
                <w:rFonts w:ascii="Times New Roman" w:hAnsi="Times New Roman" w:cs="Times New Roman"/>
                <w:sz w:val="20"/>
              </w:rPr>
              <w:t>/</w:t>
            </w:r>
            <w:r w:rsidR="00A246D8" w:rsidRPr="00A246D8">
              <w:rPr>
                <w:rFonts w:ascii="Times New Roman" w:eastAsia="Arial Unicode MS" w:hAnsi="Times New Roman" w:cs="Times New Roman"/>
                <w:sz w:val="20"/>
              </w:rPr>
              <w:t>500601001</w:t>
            </w:r>
          </w:p>
          <w:p w14:paraId="6B0E2355" w14:textId="0574EBBC" w:rsidR="003E648F" w:rsidRDefault="003E648F" w:rsidP="00A246D8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E648F">
              <w:rPr>
                <w:rFonts w:ascii="Times New Roman" w:eastAsia="Arial Unicode MS" w:hAnsi="Times New Roman" w:cs="Times New Roman"/>
                <w:b/>
                <w:bCs/>
                <w:sz w:val="20"/>
              </w:rPr>
              <w:t>Код организации по ОКВЭД</w:t>
            </w:r>
            <w:r w:rsidRPr="00C62CAD">
              <w:rPr>
                <w:rFonts w:ascii="Times New Roman" w:eastAsia="Arial Unicode MS" w:hAnsi="Times New Roman" w:cs="Times New Roman"/>
                <w:b/>
                <w:bCs/>
                <w:sz w:val="20"/>
              </w:rPr>
              <w:t xml:space="preserve"> </w:t>
            </w:r>
            <w:r w:rsidR="0013346C" w:rsidRPr="0013346C">
              <w:rPr>
                <w:rFonts w:ascii="Times New Roman" w:hAnsi="Times New Roman" w:cs="Times New Roman"/>
                <w:bCs/>
                <w:sz w:val="20"/>
              </w:rPr>
              <w:t>18.11</w:t>
            </w:r>
          </w:p>
          <w:p w14:paraId="718431F5" w14:textId="2E4AB079" w:rsidR="000B3072" w:rsidRPr="006E3EE1" w:rsidRDefault="000B3072" w:rsidP="00A246D8">
            <w:pPr>
              <w:rPr>
                <w:rFonts w:ascii="Times New Roman" w:hAnsi="Times New Roman" w:cs="Times New Roman"/>
                <w:sz w:val="20"/>
              </w:rPr>
            </w:pPr>
            <w:r w:rsidRPr="000B3072">
              <w:rPr>
                <w:rFonts w:ascii="Times New Roman" w:hAnsi="Times New Roman" w:cs="Times New Roman"/>
                <w:b/>
                <w:bCs/>
                <w:sz w:val="20"/>
              </w:rPr>
              <w:t>Код организации по ОКПО</w:t>
            </w:r>
            <w:r w:rsidRPr="006E3EE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4C5F86" w:rsidRPr="004C5F86">
              <w:rPr>
                <w:rFonts w:ascii="Times New Roman" w:hAnsi="Times New Roman" w:cs="Times New Roman"/>
                <w:bCs/>
                <w:sz w:val="20"/>
              </w:rPr>
              <w:t>03502185</w:t>
            </w:r>
          </w:p>
          <w:p w14:paraId="57E826B5" w14:textId="77777777" w:rsidR="000D2A95" w:rsidRDefault="006E3EE1" w:rsidP="00583ED8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6E3EE1">
              <w:rPr>
                <w:rFonts w:ascii="Times New Roman" w:hAnsi="Times New Roman" w:cs="Times New Roman"/>
                <w:b/>
                <w:bCs/>
                <w:sz w:val="20"/>
              </w:rPr>
              <w:t xml:space="preserve">Полное наименование учреждения банка </w:t>
            </w:r>
            <w:r w:rsidRPr="006E3EE1">
              <w:rPr>
                <w:rFonts w:ascii="Times New Roman" w:eastAsia="Arial Unicode MS" w:hAnsi="Times New Roman" w:cs="Times New Roman"/>
                <w:sz w:val="20"/>
              </w:rPr>
              <w:t>ПАО СБЕРБАНК</w:t>
            </w:r>
          </w:p>
          <w:p w14:paraId="5BA620B3" w14:textId="77777777" w:rsidR="00C74632" w:rsidRDefault="00C74632" w:rsidP="00583ED8">
            <w:pPr>
              <w:rPr>
                <w:rFonts w:ascii="Times New Roman" w:eastAsia="Arial Unicode MS" w:hAnsi="Times New Roman" w:cs="Times New Roman"/>
                <w:sz w:val="20"/>
              </w:rPr>
            </w:pPr>
            <w:r w:rsidRPr="00C74632">
              <w:rPr>
                <w:rFonts w:ascii="Times New Roman" w:hAnsi="Times New Roman" w:cs="Times New Roman"/>
                <w:b/>
                <w:bCs/>
                <w:sz w:val="20"/>
              </w:rPr>
              <w:t>Расчетный счет</w:t>
            </w:r>
            <w:r w:rsidRPr="000600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501A4" w:rsidRPr="00C501A4">
              <w:rPr>
                <w:rFonts w:ascii="Times New Roman" w:eastAsia="Arial Unicode MS" w:hAnsi="Times New Roman" w:cs="Times New Roman"/>
                <w:sz w:val="20"/>
              </w:rPr>
              <w:t>40702810940000070430</w:t>
            </w:r>
          </w:p>
          <w:p w14:paraId="4C7AD57E" w14:textId="77777777" w:rsidR="004B5D05" w:rsidRDefault="004B5D05" w:rsidP="00583ED8">
            <w:pPr>
              <w:rPr>
                <w:rFonts w:ascii="Times New Roman" w:eastAsia="Arial Unicode MS" w:hAnsi="Times New Roman" w:cs="Times New Roman"/>
                <w:iCs/>
                <w:sz w:val="20"/>
              </w:rPr>
            </w:pPr>
            <w:r w:rsidRPr="004B5D05">
              <w:rPr>
                <w:rFonts w:ascii="Times New Roman" w:hAnsi="Times New Roman" w:cs="Times New Roman"/>
                <w:b/>
                <w:bCs/>
                <w:sz w:val="20"/>
              </w:rPr>
              <w:t>Корреспондентский счет</w:t>
            </w:r>
            <w:r w:rsidR="000153E9" w:rsidRPr="000600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153E9" w:rsidRPr="000153E9">
              <w:rPr>
                <w:rFonts w:ascii="Times New Roman" w:eastAsia="Arial Unicode MS" w:hAnsi="Times New Roman" w:cs="Times New Roman"/>
                <w:iCs/>
                <w:sz w:val="20"/>
              </w:rPr>
              <w:t>30101810400000000225</w:t>
            </w:r>
          </w:p>
          <w:p w14:paraId="7A05871E" w14:textId="77777777" w:rsidR="00D8293F" w:rsidRDefault="00D8293F" w:rsidP="00583ED8">
            <w:pPr>
              <w:rPr>
                <w:rFonts w:ascii="Times New Roman" w:eastAsia="Arial Unicode MS" w:hAnsi="Times New Roman" w:cs="Times New Roman"/>
                <w:sz w:val="20"/>
              </w:rPr>
            </w:pPr>
            <w:proofErr w:type="gramStart"/>
            <w:r w:rsidRPr="00D8293F">
              <w:rPr>
                <w:rFonts w:ascii="Times New Roman" w:hAnsi="Times New Roman" w:cs="Times New Roman"/>
                <w:b/>
                <w:bCs/>
                <w:sz w:val="20"/>
              </w:rPr>
              <w:t>БИК</w:t>
            </w:r>
            <w:r w:rsidRPr="00060049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9E15EA" w:rsidRPr="009E15EA">
              <w:rPr>
                <w:rFonts w:ascii="Times New Roman" w:eastAsia="Arial Unicode MS" w:hAnsi="Times New Roman" w:cs="Times New Roman"/>
                <w:sz w:val="20"/>
              </w:rPr>
              <w:t>044525225</w:t>
            </w:r>
            <w:proofErr w:type="gramEnd"/>
          </w:p>
          <w:p w14:paraId="43182073" w14:textId="11B7B663" w:rsidR="0062370D" w:rsidRPr="0062370D" w:rsidRDefault="0062370D" w:rsidP="00583ED8">
            <w:pPr>
              <w:rPr>
                <w:rFonts w:ascii="Times New Roman" w:hAnsi="Times New Roman" w:cs="Times New Roman"/>
                <w:color w:val="auto"/>
                <w:sz w:val="20"/>
                <w:lang w:val="en-US"/>
              </w:rPr>
            </w:pPr>
            <w:r w:rsidRPr="0062370D">
              <w:rPr>
                <w:rFonts w:ascii="Times New Roman" w:hAnsi="Times New Roman" w:cs="Times New Roman"/>
                <w:bCs/>
                <w:sz w:val="20"/>
              </w:rPr>
              <w:t>589-92-55, 8-498-676-00-</w:t>
            </w:r>
            <w:proofErr w:type="gramStart"/>
            <w:r w:rsidRPr="0062370D">
              <w:rPr>
                <w:rFonts w:ascii="Times New Roman" w:hAnsi="Times New Roman" w:cs="Times New Roman"/>
                <w:bCs/>
                <w:sz w:val="20"/>
              </w:rPr>
              <w:t>55  факс</w:t>
            </w:r>
            <w:proofErr w:type="gramEnd"/>
          </w:p>
        </w:tc>
        <w:tc>
          <w:tcPr>
            <w:tcW w:w="4786" w:type="dxa"/>
            <w:tcBorders>
              <w:bottom w:val="single" w:sz="4" w:space="0" w:color="A5A5A5"/>
            </w:tcBorders>
          </w:tcPr>
          <w:p w14:paraId="0FA1A1C3" w14:textId="77777777" w:rsidR="000D2A95" w:rsidRPr="00365513" w:rsidRDefault="000D2A95">
            <w:pPr>
              <w:spacing w:after="20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5513" w:rsidRPr="00365513" w14:paraId="34FCBDF1" w14:textId="77777777">
        <w:tc>
          <w:tcPr>
            <w:tcW w:w="4785" w:type="dxa"/>
            <w:tcBorders>
              <w:bottom w:val="nil"/>
            </w:tcBorders>
          </w:tcPr>
          <w:p w14:paraId="6EE02EE6" w14:textId="77777777" w:rsidR="000D2A95" w:rsidRPr="00060049" w:rsidRDefault="0082153C">
            <w:pPr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</w:pPr>
            <w:r w:rsidRPr="00060049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 xml:space="preserve">Генеральный директор </w:t>
            </w:r>
          </w:p>
          <w:p w14:paraId="297431F4" w14:textId="21985574" w:rsidR="000D2A95" w:rsidRPr="00365513" w:rsidRDefault="0082153C">
            <w:pPr>
              <w:tabs>
                <w:tab w:val="right" w:pos="4140"/>
              </w:tabs>
              <w:spacing w:after="2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49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</w:rPr>
              <w:t>ООО «Парадиз»</w:t>
            </w:r>
          </w:p>
        </w:tc>
        <w:tc>
          <w:tcPr>
            <w:tcW w:w="4786" w:type="dxa"/>
            <w:tcBorders>
              <w:bottom w:val="nil"/>
            </w:tcBorders>
          </w:tcPr>
          <w:p w14:paraId="69AD35FB" w14:textId="77777777" w:rsidR="000D2A95" w:rsidRPr="00365513" w:rsidRDefault="000D2A95">
            <w:pPr>
              <w:spacing w:after="20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5513" w:rsidRPr="00365513" w14:paraId="741C4009" w14:textId="77777777">
        <w:tc>
          <w:tcPr>
            <w:tcW w:w="4785" w:type="dxa"/>
            <w:tcBorders>
              <w:top w:val="nil"/>
            </w:tcBorders>
          </w:tcPr>
          <w:p w14:paraId="5F0FA5A2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__________________________Волобуев </w:t>
            </w:r>
            <w:proofErr w:type="gramStart"/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А.В.</w:t>
            </w:r>
            <w:proofErr w:type="gramEnd"/>
          </w:p>
          <w:p w14:paraId="765224F2" w14:textId="77777777" w:rsidR="000D2A95" w:rsidRPr="00365513" w:rsidRDefault="0082153C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М.П.</w:t>
            </w:r>
          </w:p>
        </w:tc>
        <w:tc>
          <w:tcPr>
            <w:tcW w:w="4786" w:type="dxa"/>
            <w:tcBorders>
              <w:top w:val="nil"/>
            </w:tcBorders>
          </w:tcPr>
          <w:p w14:paraId="486043BC" w14:textId="77777777" w:rsidR="000D2A95" w:rsidRPr="00365513" w:rsidRDefault="0082153C">
            <w:pPr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__________________________</w:t>
            </w:r>
          </w:p>
          <w:p w14:paraId="30136BD3" w14:textId="77777777" w:rsidR="000D2A95" w:rsidRPr="00365513" w:rsidRDefault="0082153C">
            <w:pPr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20"/>
              </w:rPr>
              <w:t>М.П.</w:t>
            </w:r>
          </w:p>
        </w:tc>
      </w:tr>
    </w:tbl>
    <w:p w14:paraId="7AD196EC" w14:textId="77777777" w:rsidR="000D2A95" w:rsidRPr="00365513" w:rsidRDefault="0082153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                </w:t>
      </w:r>
    </w:p>
    <w:p w14:paraId="5597CD1A" w14:textId="77777777" w:rsidR="000D2A95" w:rsidRPr="00365513" w:rsidRDefault="0082153C">
      <w:pPr>
        <w:rPr>
          <w:rFonts w:ascii="Times New Roman" w:hAnsi="Times New Roman" w:cs="Times New Roman"/>
          <w:color w:val="auto"/>
        </w:rPr>
      </w:pPr>
      <w:r w:rsidRPr="00365513">
        <w:rPr>
          <w:rFonts w:ascii="Times New Roman" w:hAnsi="Times New Roman" w:cs="Times New Roman"/>
          <w:color w:val="auto"/>
        </w:rPr>
        <w:br w:type="page"/>
      </w:r>
    </w:p>
    <w:p w14:paraId="3BA4318B" w14:textId="77777777" w:rsidR="000D2A95" w:rsidRPr="00365513" w:rsidRDefault="0082153C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lastRenderedPageBreak/>
        <w:t xml:space="preserve"> </w:t>
      </w:r>
      <w:r w:rsidR="00C128B1"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Приложение № 1 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к Договору № ________</w:t>
      </w:r>
      <w:proofErr w:type="gramStart"/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>_  от</w:t>
      </w:r>
      <w:proofErr w:type="gramEnd"/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 «_</w:t>
      </w:r>
      <w:r w:rsidR="00C128B1" w:rsidRPr="00365513">
        <w:rPr>
          <w:rFonts w:ascii="Times New Roman" w:eastAsia="Times New Roman" w:hAnsi="Times New Roman" w:cs="Times New Roman"/>
          <w:b/>
          <w:color w:val="auto"/>
          <w:sz w:val="20"/>
        </w:rPr>
        <w:t>______» ___________________ 201_</w:t>
      </w:r>
      <w:r w:rsidRPr="00365513">
        <w:rPr>
          <w:rFonts w:ascii="Times New Roman" w:eastAsia="Times New Roman" w:hAnsi="Times New Roman" w:cs="Times New Roman"/>
          <w:b/>
          <w:color w:val="auto"/>
          <w:sz w:val="20"/>
        </w:rPr>
        <w:t xml:space="preserve"> г.</w:t>
      </w:r>
    </w:p>
    <w:p w14:paraId="250D65D5" w14:textId="77777777" w:rsidR="000D2A95" w:rsidRPr="00365513" w:rsidRDefault="000D2A95">
      <w:pPr>
        <w:spacing w:line="240" w:lineRule="auto"/>
        <w:ind w:left="2832" w:firstLine="708"/>
        <w:rPr>
          <w:rFonts w:ascii="Times New Roman" w:hAnsi="Times New Roman" w:cs="Times New Roman"/>
          <w:color w:val="auto"/>
        </w:rPr>
      </w:pPr>
    </w:p>
    <w:p w14:paraId="0E086909" w14:textId="77777777" w:rsidR="000D2A95" w:rsidRPr="00365513" w:rsidRDefault="000D2A95">
      <w:pPr>
        <w:spacing w:line="240" w:lineRule="auto"/>
        <w:ind w:left="2832" w:firstLine="708"/>
        <w:rPr>
          <w:rFonts w:ascii="Times New Roman" w:hAnsi="Times New Roman" w:cs="Times New Roman"/>
          <w:color w:val="auto"/>
        </w:rPr>
      </w:pPr>
    </w:p>
    <w:p w14:paraId="73B22AC6" w14:textId="77777777" w:rsidR="000D2A95" w:rsidRPr="00365513" w:rsidRDefault="0082153C">
      <w:pPr>
        <w:spacing w:line="240" w:lineRule="auto"/>
        <w:ind w:left="2832" w:firstLine="708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ТЕХНОЛОГИЧЕСКОЕ СОГЛАШЕНИЕ</w:t>
      </w:r>
    </w:p>
    <w:p w14:paraId="151FEA17" w14:textId="77777777" w:rsidR="000D2A95" w:rsidRPr="00365513" w:rsidRDefault="000D2A95">
      <w:pPr>
        <w:spacing w:line="240" w:lineRule="auto"/>
        <w:ind w:left="708"/>
        <w:rPr>
          <w:rFonts w:ascii="Times New Roman" w:hAnsi="Times New Roman" w:cs="Times New Roman"/>
          <w:color w:val="auto"/>
        </w:rPr>
      </w:pPr>
    </w:p>
    <w:p w14:paraId="04642716" w14:textId="77777777" w:rsidR="000D2A95" w:rsidRPr="00365513" w:rsidRDefault="0082153C">
      <w:pPr>
        <w:spacing w:line="240" w:lineRule="auto"/>
        <w:ind w:left="708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 соответствии с положениями основного договора Исполнитель предъявляет, а Заказчик соглашается с настоящими требованиями.</w:t>
      </w:r>
    </w:p>
    <w:p w14:paraId="113C2959" w14:textId="77777777" w:rsidR="000D2A95" w:rsidRPr="00365513" w:rsidRDefault="000D2A95">
      <w:pPr>
        <w:spacing w:line="240" w:lineRule="auto"/>
        <w:ind w:firstLine="709"/>
        <w:rPr>
          <w:rFonts w:ascii="Times New Roman" w:hAnsi="Times New Roman" w:cs="Times New Roman"/>
          <w:color w:val="auto"/>
        </w:rPr>
      </w:pPr>
    </w:p>
    <w:p w14:paraId="4C0AF134" w14:textId="77777777" w:rsidR="000D2A95" w:rsidRPr="00365513" w:rsidRDefault="0082153C">
      <w:pPr>
        <w:numPr>
          <w:ilvl w:val="0"/>
          <w:numId w:val="2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макетам</w:t>
      </w:r>
    </w:p>
    <w:p w14:paraId="5AD448BB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Исходные материалы сдаются на FTP-сервер Исполнителя или передаются на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flash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-картах или дисках CD-R, CD-RW, DVD-R.</w:t>
      </w:r>
    </w:p>
    <w:p w14:paraId="1CF71CE8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Исполнителю передаётся утверждённый заказчиком макет, содержащий распечатки всех элементов издания (обложки, форзаца,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нахзаца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, вклеек, приклеек, вкладок и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т.д.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). Макет должен быть выведен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пополосно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в масштабе 100%.</w:t>
      </w:r>
    </w:p>
    <w:p w14:paraId="4F1CA422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Распечатки полос, которые содержат более или менее 4-х красок, должны иметь чёткие указания о том, какие именно краски используются для печати данной полосы.</w:t>
      </w:r>
    </w:p>
    <w:p w14:paraId="18D17A81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Если для печати используется краска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Pantone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, на распечатках должны быть выделены элементы, которые печатаются этой краской.</w:t>
      </w:r>
    </w:p>
    <w:p w14:paraId="37556BA6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Оригинал-макет, передаваемый Исполнителю, должен в обязательном порядке содержать отметки, указывающие места УФ-лакирования, тиснения, печать дополнительными красками и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т.п.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с указанием номера краски, фольги, вида лака и т.д.</w:t>
      </w:r>
    </w:p>
    <w:p w14:paraId="630F8F67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Оригинал-макет должен быть распечатан с файлов, сдаваемых в типографию. </w:t>
      </w:r>
    </w:p>
    <w:p w14:paraId="66FD42EC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На макете должна быть указана нумерация страниц.</w:t>
      </w:r>
    </w:p>
    <w:p w14:paraId="1CFD5624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Необходимость изготовления пробопечатных оттисков, а также изготовление распечаток в типографии согласовываются дополнительно.</w:t>
      </w:r>
    </w:p>
    <w:p w14:paraId="3DDE66F7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820DAF0" w14:textId="77777777" w:rsidR="000D2A95" w:rsidRPr="00365513" w:rsidRDefault="0082153C">
      <w:pPr>
        <w:numPr>
          <w:ilvl w:val="0"/>
          <w:numId w:val="2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Общие требования к файлам и элементам макета издания</w:t>
      </w:r>
    </w:p>
    <w:p w14:paraId="3F7BEE6C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Все файлы, относящиеся к работе, должны находиться в отдельной папке. Файлы размером более 300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Mb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должны разбиваться на некоторое число страниц в зависимости от размера файла, при этом в имени файла должны отображаться название части издания и нумерация вошедших в него страниц. Например, text_001_032.ps (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pdf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) для файла, содержащего страницы с 1-ой по 32-ю, или cover.ps (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pdf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) для обложки. Все составные элементы издания (обложка, приклейки, вклейки, форзацы и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т.д.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>) должны помещаться в отдельные файлы.</w:t>
      </w:r>
    </w:p>
    <w:p w14:paraId="107678C8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 случае замены файлов на новые они обязательно должны иметь обозначение «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new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» в конце имени файла.</w:t>
      </w:r>
    </w:p>
    <w:p w14:paraId="2C045870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Все полосы издания должны иметь одинаковые линейные размеры. Спецпроекты оговариваются с Исполнителем дополнительно.</w:t>
      </w:r>
    </w:p>
    <w:p w14:paraId="3DC19AFA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Все существенные элементы вёрстки должны располагаться не ближе 7 мм от обрезного формата. При наличии рамок на полосах – расстояние не менее 10 мм от обрезного края. Иллюстрации и элементы оформления, не несущие текстовой информации, могут располагаться «навылет», выходя за обрезной формат на 4-5 мм.</w:t>
      </w:r>
    </w:p>
    <w:p w14:paraId="47633DF0" w14:textId="77777777" w:rsidR="000D2A95" w:rsidRPr="00365513" w:rsidRDefault="0082153C">
      <w:pPr>
        <w:numPr>
          <w:ilvl w:val="1"/>
          <w:numId w:val="2"/>
        </w:numPr>
        <w:tabs>
          <w:tab w:val="left" w:pos="1129"/>
        </w:tabs>
        <w:spacing w:line="240" w:lineRule="auto"/>
        <w:ind w:left="112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При дизайне и верстке разворотных полос должны учитываться реальные возможности полиграфического оборудования:</w:t>
      </w:r>
    </w:p>
    <w:p w14:paraId="454C0737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недопустимо использование тонких линий, совмещаемых в развороте:</w:t>
      </w:r>
    </w:p>
    <w:p w14:paraId="10BD9975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недопустимо использование совмещаемых в развороте портретов и значимых объектов.</w:t>
      </w:r>
    </w:p>
    <w:p w14:paraId="54B4D420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2.6. Все полосы должны быть отцентрированы и иметь 5-миллиметровые «вылеты» во все стороны. </w:t>
      </w:r>
    </w:p>
    <w:p w14:paraId="383AB96D" w14:textId="77777777" w:rsidR="000D2A95" w:rsidRPr="00365513" w:rsidRDefault="0082153C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i/>
          <w:color w:val="auto"/>
          <w:sz w:val="16"/>
        </w:rPr>
        <w:t>Важно!</w:t>
      </w: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 xml:space="preserve"> При помещении в монтажный спуск файлы автоматически ставятся по центру. Поэтому несоблюдение центровки при генерировании PS/PDF-файлов, а также несоблюдение единых линейных размеров может привести к смещению изображения, за которое Исполнитель не будет нести ответственность.</w:t>
      </w:r>
    </w:p>
    <w:p w14:paraId="3FE8505B" w14:textId="77777777" w:rsidR="000D2A95" w:rsidRPr="00365513" w:rsidRDefault="0082153C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2.7. Файлы обложек изданий должны быть свёрстаны и записаны разворотом.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При  этом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для изданий, скрепляемых способом КБС, должно учитываться следующее: - оборотная сторона обложки должна иметь в центре белое поле, равное толщине  корешка плюс 8 мм с каждой стороны для боковой приклейки;</w:t>
      </w:r>
    </w:p>
    <w:p w14:paraId="4E5F9105" w14:textId="77777777" w:rsidR="00C128B1" w:rsidRPr="00365513" w:rsidRDefault="008215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корешки первой и последней полос блока должны иметь белое поле шириной 5- 6 мм для надёжного приклеивания обложки к </w:t>
      </w:r>
      <w:r w:rsidR="00C128B1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</w:p>
    <w:p w14:paraId="434B3E1D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блоку.</w:t>
      </w:r>
    </w:p>
    <w:p w14:paraId="389ABB72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2.8. Файлы обложек для изданий в твёрдом переплёте должны иметь загибы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на  картонные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сторонки не менее 15 мм.</w:t>
      </w:r>
    </w:p>
    <w:p w14:paraId="2315E73F" w14:textId="77777777" w:rsidR="000D2A95" w:rsidRPr="00365513" w:rsidRDefault="0082153C">
      <w:pPr>
        <w:numPr>
          <w:ilvl w:val="1"/>
          <w:numId w:val="4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нанесения выборочного УФ-лакирования прикладывается файл, содержащий контур лакировки, контур лакировки должен перекрывать изображение не менее, чем на 0,3 мм.</w:t>
      </w:r>
    </w:p>
    <w:p w14:paraId="1A5525C5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2.10. В работу принимаются композитные (не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цветоделённые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) PS или PDF-файлы.</w:t>
      </w:r>
    </w:p>
    <w:p w14:paraId="4F96ADCA" w14:textId="77777777" w:rsidR="000D2A95" w:rsidRPr="00365513" w:rsidRDefault="0082153C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2.11. Генерация файлов должна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производится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пополосно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, в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дообрезном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формате, без меток и шкал. Если необходимо наличие обрезных меток, отступ от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обрезного  формата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до меток должен быть не менее 7 мм.</w:t>
      </w:r>
    </w:p>
    <w:p w14:paraId="6295F333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2.12. PDF-файлы должны быть получены при помощи программы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Acrobat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Distiller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из PS-файлов. </w:t>
      </w:r>
    </w:p>
    <w:p w14:paraId="2D9FDD0C" w14:textId="77777777" w:rsidR="000D2A95" w:rsidRPr="00365513" w:rsidRDefault="0082153C">
      <w:pPr>
        <w:numPr>
          <w:ilvl w:val="1"/>
          <w:numId w:val="3"/>
        </w:numPr>
        <w:tabs>
          <w:tab w:val="left" w:pos="1189"/>
        </w:tabs>
        <w:spacing w:line="240" w:lineRule="auto"/>
        <w:ind w:left="118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PDF-файлы должны быть совместимы с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Acrobat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4.0 (PDF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version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1.3).</w:t>
      </w:r>
    </w:p>
    <w:p w14:paraId="68EFCFF3" w14:textId="77777777" w:rsidR="000D2A95" w:rsidRPr="00365513" w:rsidRDefault="0082153C">
      <w:pPr>
        <w:spacing w:line="240" w:lineRule="auto"/>
        <w:ind w:left="708" w:firstLine="1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i/>
          <w:color w:val="auto"/>
          <w:sz w:val="16"/>
        </w:rPr>
        <w:t>Важно!</w:t>
      </w: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 xml:space="preserve"> Никогда не используйте алгоритм сжатия JPEG, так как он сжимает изображения с потерей информации. В результате такого сжатия получается изображение с видимой глазом </w:t>
      </w:r>
      <w:proofErr w:type="spellStart"/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пикселизацией</w:t>
      </w:r>
      <w:proofErr w:type="spellEnd"/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 xml:space="preserve"> изображения.</w:t>
      </w:r>
    </w:p>
    <w:p w14:paraId="53099F21" w14:textId="77777777" w:rsidR="000D2A95" w:rsidRPr="00365513" w:rsidRDefault="0082153C">
      <w:pPr>
        <w:numPr>
          <w:ilvl w:val="4"/>
          <w:numId w:val="3"/>
        </w:numPr>
        <w:tabs>
          <w:tab w:val="left" w:pos="1189"/>
        </w:tabs>
        <w:spacing w:line="240" w:lineRule="auto"/>
        <w:ind w:hanging="107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Все цвета, используемые в публикации, должны задаваться в модели CMYK, дополнительные –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Spot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Color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.</w:t>
      </w:r>
    </w:p>
    <w:p w14:paraId="332A8683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1771B0C" w14:textId="77777777" w:rsidR="000D2A95" w:rsidRPr="00365513" w:rsidRDefault="0082153C">
      <w:pPr>
        <w:numPr>
          <w:ilvl w:val="0"/>
          <w:numId w:val="3"/>
        </w:numPr>
        <w:tabs>
          <w:tab w:val="left" w:pos="1189"/>
        </w:tabs>
        <w:spacing w:line="240" w:lineRule="auto"/>
        <w:ind w:left="118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шрифтам</w:t>
      </w:r>
    </w:p>
    <w:p w14:paraId="51554B76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Рекомендуем использовать шрифты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PostScript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Type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1. Недопустимо использование системных шрифтов. При необходимости использования не PS-шрифтов все текстовые блоки, в которых используются эти шрифты, должны быть переведены в кривые. Все шрифты должны быть встроены в PDF-файл.</w:t>
      </w:r>
    </w:p>
    <w:p w14:paraId="503CDF3C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Мелкий шрифт до 9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(для газетной бумаги – 12 пт.) и тонкие линии до 1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(для газетной бумаги – 1,5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) должны состоять не более чем из одного цвета.</w:t>
      </w:r>
    </w:p>
    <w:p w14:paraId="4A4CDF48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При печати «выворотного текста» по однокрасочным плашкам размер шрифта должен быть не менее 7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(для газетной бумаги – не менее 12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), по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четырёкрасочным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– не менее 9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(для газетной бумаги – 12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) рубленых гарнитур.</w:t>
      </w:r>
    </w:p>
    <w:p w14:paraId="021EA8DF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Чёрный текст размером менее 10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(для газетной бумаги – менее 12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) должен печататься поверх фона без выворотки.</w:t>
      </w:r>
    </w:p>
    <w:p w14:paraId="6D413313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Толщина линий должна быть не менее 0,25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(для газетной бумаги – не менее 0,5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), минимальная толщина выворотных линий – не менее 1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(для газетной бумаги – 1,5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пт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).</w:t>
      </w:r>
    </w:p>
    <w:p w14:paraId="7951455B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DDEA2BA" w14:textId="77777777" w:rsidR="000D2A95" w:rsidRPr="00365513" w:rsidRDefault="0082153C">
      <w:pPr>
        <w:numPr>
          <w:ilvl w:val="0"/>
          <w:numId w:val="7"/>
        </w:numPr>
        <w:tabs>
          <w:tab w:val="left" w:pos="1069"/>
        </w:tabs>
        <w:spacing w:line="24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подготовке изображений</w:t>
      </w:r>
    </w:p>
    <w:p w14:paraId="21159E5A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Разрешение полутоновых изображений должно быть не ниже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линиатуры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растра, умноженной на коэффициент 1,5-2,0. Разрешение растровых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Bitmap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-изображений должна составлять не менее 600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dpi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. </w:t>
      </w:r>
    </w:p>
    <w:p w14:paraId="5568A1EF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Разрешение штриховых изображений должно быть 900-1200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dpi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. </w:t>
      </w:r>
    </w:p>
    <w:p w14:paraId="2A19335B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Линиатура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растра определяется качеством используемой бумаги и возможностями печатной машины:</w:t>
      </w:r>
    </w:p>
    <w:p w14:paraId="23D3E242" w14:textId="77777777" w:rsidR="000D2A95" w:rsidRPr="00365513" w:rsidRDefault="0082153C">
      <w:pPr>
        <w:keepNext/>
        <w:spacing w:line="240" w:lineRule="auto"/>
        <w:ind w:left="709" w:firstLine="45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lastRenderedPageBreak/>
        <w:t xml:space="preserve">- листовая печать: для мелованных бумаг - 175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lpi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, для бумаги ВХИ – до 150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lpi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; для газетных и офсетных бумаг – до 130 </w:t>
      </w:r>
      <w:proofErr w:type="spellStart"/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lpi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;  -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рулонная печать: для газетных и офсетных бумаг – 100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lpi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.</w:t>
      </w:r>
    </w:p>
    <w:p w14:paraId="129BBA4C" w14:textId="77777777" w:rsidR="000D2A95" w:rsidRPr="00365513" w:rsidRDefault="0082153C">
      <w:pPr>
        <w:keepNext/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Максимально допустимое суммарное наложение красок должно составлять:</w:t>
      </w:r>
    </w:p>
    <w:p w14:paraId="7B46B18C" w14:textId="77777777" w:rsidR="000D2A95" w:rsidRPr="00365513" w:rsidRDefault="000D2A9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216540C" w14:textId="77777777" w:rsidR="000D2A95" w:rsidRPr="00365513" w:rsidRDefault="0082153C">
      <w:pPr>
        <w:keepNext/>
        <w:spacing w:line="240" w:lineRule="auto"/>
        <w:ind w:left="168" w:firstLine="54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листовая печать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0DA34ADF" w14:textId="77777777" w:rsidR="000D2A95" w:rsidRPr="00365513" w:rsidRDefault="0082153C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глянцевых бумаг весом до 90 г – не более 280%</w:t>
      </w:r>
    </w:p>
    <w:p w14:paraId="4C7BFFD0" w14:textId="77777777" w:rsidR="000D2A95" w:rsidRPr="00365513" w:rsidRDefault="0082153C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глянцевых бумаг весом более 90 г – не более 320%</w:t>
      </w:r>
    </w:p>
    <w:p w14:paraId="4C11AE3F" w14:textId="77777777" w:rsidR="000D2A95" w:rsidRPr="00365513" w:rsidRDefault="0082153C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матовых бумаг – не более 300%</w:t>
      </w:r>
    </w:p>
    <w:p w14:paraId="5D567F00" w14:textId="77777777" w:rsidR="000D2A95" w:rsidRPr="00365513" w:rsidRDefault="0082153C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офсетных бумаг – не более 260%</w:t>
      </w:r>
    </w:p>
    <w:p w14:paraId="5A531437" w14:textId="77777777" w:rsidR="000D2A95" w:rsidRPr="00365513" w:rsidRDefault="0082153C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рулонная печать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403B6D6E" w14:textId="77777777" w:rsidR="000D2A95" w:rsidRPr="00365513" w:rsidRDefault="0082153C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офсетных бумаг – не более 240%</w:t>
      </w:r>
    </w:p>
    <w:p w14:paraId="42E1DA92" w14:textId="77777777" w:rsidR="000D2A95" w:rsidRPr="00365513" w:rsidRDefault="0082153C">
      <w:pPr>
        <w:keepLines/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газетных бумаг – не более 220%.</w:t>
      </w:r>
    </w:p>
    <w:p w14:paraId="6D8AE30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4.4.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Треппинг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в элементах векторной графики 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должен составлять 0,1-0,5 мм в 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зависимости от работы.</w:t>
      </w:r>
    </w:p>
    <w:p w14:paraId="0435B65B" w14:textId="77777777" w:rsidR="000D2A95" w:rsidRPr="00365513" w:rsidRDefault="0082153C">
      <w:pPr>
        <w:numPr>
          <w:ilvl w:val="1"/>
          <w:numId w:val="7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получения «глубокого чёрного» цвета следует использовать следующие цветовые комбинации:</w:t>
      </w:r>
    </w:p>
    <w:p w14:paraId="1BA176E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бумаг – 40C-30M-30Y-100B</w:t>
      </w:r>
    </w:p>
    <w:p w14:paraId="1C5C794E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офсетных бумаг – 30C-20M-20Y-100B</w:t>
      </w:r>
    </w:p>
    <w:p w14:paraId="22A66DF2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5D490C3" w14:textId="77777777" w:rsidR="000D2A95" w:rsidRPr="00365513" w:rsidRDefault="0082153C">
      <w:pPr>
        <w:numPr>
          <w:ilvl w:val="0"/>
          <w:numId w:val="7"/>
        </w:numPr>
        <w:tabs>
          <w:tab w:val="left" w:pos="1069"/>
        </w:tabs>
        <w:spacing w:line="24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полуфабрикатам, предоставляемым Заказчиком</w:t>
      </w:r>
    </w:p>
    <w:p w14:paraId="26C27D5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5.1. Полуфабрикаты (сфальцованные тетради, вклейки, вкладки, обложки, форзацы и</w:t>
      </w:r>
    </w:p>
    <w:p w14:paraId="0E4FD0D9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т.д.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>) должны быть отпечатаны, сфальцован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ы и упакованы в соответствии с 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требованиями оборудования.</w:t>
      </w:r>
    </w:p>
    <w:p w14:paraId="270BBE92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Все элементы издания не должны иметь брака по печати, механических повреждений, морщин, заломов.</w:t>
      </w:r>
    </w:p>
    <w:p w14:paraId="089AA130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Тетради должны иметь правильную последовательность страниц, учитывающую способ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комплектовки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(вкладкой или подборкой).</w:t>
      </w:r>
    </w:p>
    <w:p w14:paraId="2F26601E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Линейные размеры сфальцованных тетрадей должны соответствовать формату издания до обрезки.</w:t>
      </w:r>
    </w:p>
    <w:p w14:paraId="6E4222C8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Количество страниц в тетрадях блока и способ их фальцовки должны учитывать способ скрепления. Это предварительно согласовывается с технологом Исполнителя.</w:t>
      </w:r>
    </w:p>
    <w:p w14:paraId="7A3D4239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Долевое расположение волокон бумаги на форзацы и обложки должно быть параллельно корешку.</w:t>
      </w:r>
    </w:p>
    <w:p w14:paraId="1B227062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Запечатанные обложки для книг в твёрдом переплёте должны иметь фоновую заливку не менее 15 мм для загибов на картонные сторонки.</w:t>
      </w:r>
    </w:p>
    <w:p w14:paraId="133E13D4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изданий в твёрдом переплёте форзац, первая и последняя страницы блока по линии приклейки форзаца не должны иметь фоновой печати и лакового покрытия. При этом необходимо учитывать, что форзац приклеивается с отступом 2 мм от корешкового сгиба. Ширина клеевой полоски – 3 мм.</w:t>
      </w:r>
    </w:p>
    <w:p w14:paraId="4F8B76A5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изданий, скрепляемым способом КБС:</w:t>
      </w:r>
    </w:p>
    <w:p w14:paraId="34536E7C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должны учитываться требования п 2.6. настоящего Соглашения: </w:t>
      </w:r>
    </w:p>
    <w:p w14:paraId="7FC25D04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линии сгиба корешка обложки должны быть параллельны машинному </w:t>
      </w:r>
    </w:p>
    <w:p w14:paraId="5E7757B7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направлению волокон бумаги;</w:t>
      </w:r>
    </w:p>
    <w:p w14:paraId="236CEBA9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Тетради и дополнительные элементы издания должны быть тщательно столкнуты и упакованы без смещения и деформации фальцев и краёв продукции.</w:t>
      </w:r>
    </w:p>
    <w:p w14:paraId="2499869E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Каждая пачка с элементами издания должна содержать заданное количество элементов и иметь вес не более 8 кг.</w:t>
      </w:r>
    </w:p>
    <w:p w14:paraId="30CE152B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Пачки должны быть выровнены корешками в одну сторону и завязаны в обжатом состоянии. Под обвязочным материалом должны быть уложены фанерные или пластмассовые прокладки, соответствующие формату полуфабриката.</w:t>
      </w:r>
    </w:p>
    <w:p w14:paraId="6D0EEE2E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На каждой пачке должна быть наклейка с указанием названия заказа, наименованием полуфабриката и номера тетради.</w:t>
      </w:r>
    </w:p>
    <w:p w14:paraId="70D45990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Количество всех элементов издания должно соответствовать тиражу издания с учётом отходов на технологические нужды.</w:t>
      </w:r>
    </w:p>
    <w:p w14:paraId="1D7CD716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Пачки с полуфабрикатами должны быть ровно уложены на европоддоны и обтянуты стрейч-плёнкой с использованием картонных или пластиковых уголков.</w:t>
      </w:r>
    </w:p>
    <w:p w14:paraId="59541E83" w14:textId="77777777" w:rsidR="000D2A95" w:rsidRPr="00365513" w:rsidRDefault="0082153C">
      <w:pPr>
        <w:numPr>
          <w:ilvl w:val="1"/>
          <w:numId w:val="5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В случае складирования на одну платформу пачек полуфабрикатов разных наименований или номеров тетрадей, пачки необходимо отделить прокладками.</w:t>
      </w:r>
    </w:p>
    <w:p w14:paraId="0B237849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ACA4330" w14:textId="77777777" w:rsidR="000D2A95" w:rsidRPr="00365513" w:rsidRDefault="0082153C">
      <w:pPr>
        <w:numPr>
          <w:ilvl w:val="0"/>
          <w:numId w:val="5"/>
        </w:numPr>
        <w:tabs>
          <w:tab w:val="left" w:pos="1069"/>
        </w:tabs>
        <w:spacing w:line="240" w:lineRule="auto"/>
        <w:ind w:left="106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Требования к качеству готовой продукции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.</w:t>
      </w:r>
    </w:p>
    <w:p w14:paraId="6C806AE4" w14:textId="77777777" w:rsidR="000D2A95" w:rsidRPr="00365513" w:rsidRDefault="0082153C">
      <w:pPr>
        <w:numPr>
          <w:ilvl w:val="1"/>
          <w:numId w:val="6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Критерии оценки качества печати:</w:t>
      </w:r>
    </w:p>
    <w:p w14:paraId="1591A0B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оптическая плотность красок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0ED072DE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9369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963"/>
        <w:gridCol w:w="1577"/>
        <w:gridCol w:w="1577"/>
        <w:gridCol w:w="1328"/>
        <w:gridCol w:w="1234"/>
        <w:gridCol w:w="1690"/>
      </w:tblGrid>
      <w:tr w:rsidR="00365513" w:rsidRPr="00365513" w14:paraId="67F190FD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359F4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Тип бумаги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EE564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Мелованная</w:t>
            </w:r>
          </w:p>
          <w:p w14:paraId="022321FF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глянцевая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BDFFF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Мелованная</w:t>
            </w:r>
          </w:p>
          <w:p w14:paraId="462D017F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матовая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F3709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Офсетная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F1C33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Газетная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B8C0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Типографская</w:t>
            </w:r>
          </w:p>
        </w:tc>
      </w:tr>
      <w:tr w:rsidR="00365513" w:rsidRPr="00365513" w14:paraId="4834E301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421B0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Голубая (c)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D265D" w14:textId="0685AF4A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55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0</w:t>
            </w:r>
            <w:r w:rsidR="008766D7">
              <w:rPr>
                <w:rFonts w:ascii="Times New Roman" w:eastAsia="Times New Roman" w:hAnsi="Times New Roman" w:cs="Times New Roman"/>
                <w:color w:val="auto"/>
                <w:sz w:val="16"/>
              </w:rPr>
              <w:t>,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5BE4A" w14:textId="69FA6D0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4C7DCC">
              <w:rPr>
                <w:rFonts w:ascii="Times New Roman" w:eastAsia="Times New Roman" w:hAnsi="Times New Roman" w:cs="Times New Roman"/>
                <w:color w:val="auto"/>
                <w:sz w:val="16"/>
              </w:rPr>
              <w:t>4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4C7DCC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1E424" w14:textId="55E47D1D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091D50">
              <w:rPr>
                <w:rFonts w:ascii="Times New Roman" w:eastAsia="Times New Roman" w:hAnsi="Times New Roman" w:cs="Times New Roman"/>
                <w:color w:val="auto"/>
                <w:sz w:val="16"/>
              </w:rPr>
              <w:t>00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091D50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08F3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0,9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443E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0,9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</w:tr>
      <w:tr w:rsidR="00365513" w:rsidRPr="00365513" w14:paraId="51DAEB43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56718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Пурпурная (m)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0D35D" w14:textId="64EF1BC0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99A36" w14:textId="3DB58999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1,3</w:t>
            </w:r>
            <w:r w:rsidR="004D19BF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4D19BF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DD42B" w14:textId="1A03B550" w:rsidR="000D2A95" w:rsidRPr="00365513" w:rsidRDefault="00091D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0,9</w:t>
            </w:r>
            <w:r w:rsidR="0082153C"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="0082153C"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82153C"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16B8F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0,85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331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0,85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</w:tr>
      <w:tr w:rsidR="00365513" w:rsidRPr="00365513" w14:paraId="77D4832A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048B9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Жёлтая (y)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2C3D1" w14:textId="4F35520C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1,4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EDDE6" w14:textId="526BB582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4D19BF">
              <w:rPr>
                <w:rFonts w:ascii="Times New Roman" w:eastAsia="Times New Roman" w:hAnsi="Times New Roman" w:cs="Times New Roman"/>
                <w:color w:val="auto"/>
                <w:sz w:val="16"/>
              </w:rPr>
              <w:t>2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4D19BF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3AA81" w14:textId="53C80CFE" w:rsidR="000D2A95" w:rsidRPr="00365513" w:rsidRDefault="00BD003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0,95</w:t>
            </w:r>
            <w:r w:rsidR="0082153C"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82153C"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0EA90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0,90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45AA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0,90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</w:tr>
      <w:tr w:rsidR="00365513" w:rsidRPr="00365513" w14:paraId="26F62D4A" w14:textId="7777777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DE7E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Чёрная (k)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418C" w14:textId="63E91EB6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1,8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CB73D7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4D0E" w14:textId="457FB93F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1,70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001A31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810F1" w14:textId="023C59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</w:t>
            </w:r>
            <w:r w:rsidR="00342354">
              <w:rPr>
                <w:rFonts w:ascii="Times New Roman" w:eastAsia="Times New Roman" w:hAnsi="Times New Roman" w:cs="Times New Roman"/>
                <w:color w:val="auto"/>
                <w:sz w:val="16"/>
              </w:rPr>
              <w:t>2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5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="00342354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B4F5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1,10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8D0" w14:textId="77777777" w:rsidR="000D2A95" w:rsidRPr="00365513" w:rsidRDefault="0082153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1,10</w:t>
            </w:r>
            <w:r w:rsidRPr="00365513">
              <w:rPr>
                <w:rFonts w:ascii="Times New Roman" w:eastAsia="Noto Symbol" w:hAnsi="Times New Roman" w:cs="Times New Roman"/>
                <w:color w:val="auto"/>
                <w:sz w:val="16"/>
              </w:rPr>
              <w:t>±</w:t>
            </w:r>
            <w:r w:rsidRPr="00365513">
              <w:rPr>
                <w:rFonts w:ascii="Times New Roman" w:eastAsia="Times New Roman" w:hAnsi="Times New Roman" w:cs="Times New Roman"/>
                <w:color w:val="auto"/>
                <w:sz w:val="16"/>
              </w:rPr>
              <w:t>0,1</w:t>
            </w:r>
          </w:p>
        </w:tc>
      </w:tr>
    </w:tbl>
    <w:p w14:paraId="4D342EAC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5EF5E90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точность совмещения красок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2B0BB19A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газетной и типографской бумаг – 0,3 мм</w:t>
      </w:r>
    </w:p>
    <w:p w14:paraId="7AA91B03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офсетных бумаг – 0,2 мм</w:t>
      </w:r>
    </w:p>
    <w:p w14:paraId="447E3987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мелованных бумаг- 0,1 мм</w:t>
      </w:r>
    </w:p>
    <w:p w14:paraId="3971B833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i/>
          <w:color w:val="auto"/>
          <w:sz w:val="16"/>
        </w:rPr>
        <w:t>точность приводки лица и оборота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:</w:t>
      </w:r>
    </w:p>
    <w:p w14:paraId="5AB4534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газетная бумага – 1,5 мм</w:t>
      </w:r>
    </w:p>
    <w:p w14:paraId="52EC4B1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офсетная бумага до 70 г/</w:t>
      </w:r>
      <w:proofErr w:type="spellStart"/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кв.м</w:t>
      </w:r>
      <w:proofErr w:type="spellEnd"/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– 1,5 мм</w:t>
      </w:r>
    </w:p>
    <w:p w14:paraId="4E0ACD29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офсетная бумага более 70 г/</w:t>
      </w:r>
      <w:proofErr w:type="spellStart"/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кв.м</w:t>
      </w:r>
      <w:proofErr w:type="spellEnd"/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– 1,0 мм</w:t>
      </w:r>
    </w:p>
    <w:p w14:paraId="0F6D8320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мелованная бумага – 1,0 мм.</w:t>
      </w:r>
    </w:p>
    <w:p w14:paraId="774C254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6.2. На основании внутренних инструкций и требований по качеству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предприятия  допустимо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наличие «марашек» (элементов бумажной пыли) на офсетной бумаге,  обусловленных качеством бумаги. На мелованных бумагах наличие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таких  единичных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«марашек» и царапин шириной не более 0,1 мм и длиной не более 10 мм допустимо в тех случаях, если данные элементы не искажают текстовой информации или не расположен на лицах в фотографических участках изображения, а также на имиджевых рекламных блоках.</w:t>
      </w:r>
    </w:p>
    <w:p w14:paraId="3F403ADD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Готовые экземпляры изданий должны содержать полное число тетрадей и дополнительных элементов с правильным их расположением.</w:t>
      </w:r>
    </w:p>
    <w:p w14:paraId="1E1F112B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Отклонение от точности совмещения выборочного УФ-лакирования с печатным изображением – до 1 мм.</w:t>
      </w:r>
    </w:p>
    <w:p w14:paraId="28E27324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Допускается наличие следов пальцев рук на продукции, покрытой УФ-лаком или глянцевой плёнкой.</w:t>
      </w:r>
    </w:p>
    <w:p w14:paraId="126801B9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Предельное отклонение верхних элементов издания (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неплоскостность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>) – 2 мм.</w:t>
      </w:r>
    </w:p>
    <w:p w14:paraId="3B16E149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lastRenderedPageBreak/>
        <w:t xml:space="preserve">Допустимое 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не совмещение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фальца в тетрадях составляет от 1 до 2 мм в зависимости от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полосности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тетради, толщины бумаги и используемого оборудования. </w:t>
      </w:r>
    </w:p>
    <w:p w14:paraId="77CD8781" w14:textId="77777777" w:rsidR="000D2A95" w:rsidRPr="00365513" w:rsidRDefault="0082153C">
      <w:pPr>
        <w:tabs>
          <w:tab w:val="left" w:pos="1069"/>
        </w:tabs>
        <w:spacing w:line="24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ab/>
        <w:t>При наличии разворотных и стыковочных элементов изображения в тетради допустимые отклонения в их п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озиционировании суммируются (</w:t>
      </w:r>
      <w:proofErr w:type="spellStart"/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пп</w:t>
      </w:r>
      <w:proofErr w:type="spellEnd"/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.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6.2 и 6.3).</w:t>
      </w:r>
    </w:p>
    <w:p w14:paraId="22D465D6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изданий, сшитых проволокой:</w:t>
      </w:r>
    </w:p>
    <w:p w14:paraId="495393E4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265D60CE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6757838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- предельные отклонения при обрезке с 3-х сторон (косина) </w:t>
      </w:r>
      <w:r w:rsidRPr="00365513">
        <w:rPr>
          <w:rFonts w:ascii="Times New Roman" w:eastAsia="Noto Symbol" w:hAnsi="Times New Roman" w:cs="Times New Roman"/>
          <w:color w:val="auto"/>
          <w:sz w:val="16"/>
        </w:rPr>
        <w:t>±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2,0 мм (для газетных бумаг) и </w:t>
      </w:r>
      <w:r w:rsidRPr="00365513">
        <w:rPr>
          <w:rFonts w:ascii="Times New Roman" w:eastAsia="Noto Symbol" w:hAnsi="Times New Roman" w:cs="Times New Roman"/>
          <w:color w:val="auto"/>
          <w:sz w:val="16"/>
        </w:rPr>
        <w:t>±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1,5 мм для офсетных и мелованных бумаг;</w:t>
      </w:r>
    </w:p>
    <w:p w14:paraId="235E5AFE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- допустимое отклонение в расположении скоб от корешкового сгиба </w:t>
      </w:r>
      <w:r w:rsidRPr="00365513">
        <w:rPr>
          <w:rFonts w:ascii="Times New Roman" w:eastAsia="Noto Symbol" w:hAnsi="Times New Roman" w:cs="Times New Roman"/>
          <w:color w:val="auto"/>
          <w:sz w:val="16"/>
        </w:rPr>
        <w:t>±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1 мм;</w:t>
      </w:r>
    </w:p>
    <w:p w14:paraId="75D58089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для продукции, содержащей более 32-х полос, может возникнуть необходимость компенсации выталкивания внутренних тетрадей, которая достигается уменьшением формата вёрстки внутренних полос. Величина компенсации зависит от количества полос в издании и толщины бумаги и может достигать 5 мм. Величину компенсации необходимо согласовывать с технологом Исполнителя;</w:t>
      </w:r>
    </w:p>
    <w:p w14:paraId="1AB105CD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допускаются малозаметные следы от ножей на обрезе.</w:t>
      </w:r>
    </w:p>
    <w:p w14:paraId="14385108" w14:textId="77777777" w:rsidR="000D2A95" w:rsidRPr="00365513" w:rsidRDefault="0082153C">
      <w:pPr>
        <w:numPr>
          <w:ilvl w:val="1"/>
          <w:numId w:val="1"/>
        </w:numPr>
        <w:tabs>
          <w:tab w:val="left" w:pos="1069"/>
        </w:tabs>
        <w:spacing w:line="240" w:lineRule="auto"/>
        <w:ind w:left="1069" w:firstLine="0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Для изданий, скреплённых способом КБС:</w:t>
      </w:r>
    </w:p>
    <w:p w14:paraId="4F89654A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предельное смещение корешка от симметричного – 1,5 мм;</w:t>
      </w:r>
    </w:p>
    <w:p w14:paraId="64FFA95D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предельное отклонение размеров изданий после обрезки с 3-х сторон и косина – 1,5 мм;</w:t>
      </w:r>
    </w:p>
    <w:p w14:paraId="3F113AB0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корешок должен иметь прямоугольную форму, без морщин и сдвигов; допускаются единичные экземпляры с морщинами и надрывами обложки по корешку до 3 мм. Под единичными экземплярами понимается количество экземпляров, не превышающих 0,2% от общего тиража.</w:t>
      </w:r>
    </w:p>
    <w:p w14:paraId="13054CFA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- срезы должны быть ровными и чистыми, допустимы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мало заметные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следы от ножей;</w:t>
      </w:r>
    </w:p>
    <w:p w14:paraId="4D66E0E5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допускаются единичные просветы между листами шириной не более 0,5 мм, не нарушающие связи листов с клеевой плёнкой;</w:t>
      </w:r>
    </w:p>
    <w:p w14:paraId="7ECE955E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допускаются единичные затёки клея между листами величиной не более 2 мм;</w:t>
      </w:r>
    </w:p>
    <w:p w14:paraId="564531B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допустимо наличие единичных механических повреждений (царапин, вмятин) на обложке, обусловленных технологическими особенностями оборудования.</w:t>
      </w:r>
    </w:p>
    <w:p w14:paraId="3791B311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6.11. Для изданий в твёрдом переплёте (блок сшит нитками):</w:t>
      </w:r>
    </w:p>
    <w:p w14:paraId="6B8F6EBC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допускаются незначительные затёки клея в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щвейные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проколы, не вызывающие значительного склеивания страниц и искажения информации;</w:t>
      </w:r>
    </w:p>
    <w:p w14:paraId="78982126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косина вставки блоков в переплётные крышки не должна превышать 1,5 мм;</w:t>
      </w:r>
    </w:p>
    <w:p w14:paraId="7F3C9C92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разница в размерах кантов не должна превышать 1 мм;</w:t>
      </w:r>
    </w:p>
    <w:p w14:paraId="534F9149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срезы должны быть ровными и чистыми, допустимы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мало заметные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следы от ножей.</w:t>
      </w:r>
    </w:p>
    <w:p w14:paraId="2E858E4A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6.12. Браком является:</w:t>
      </w:r>
    </w:p>
    <w:p w14:paraId="54B06E85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- неправильная последовательность страниц, некомплектность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блока,  перевёрнутые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страницы, незапечатанные страницы кроме предусмотренных;</w:t>
      </w:r>
    </w:p>
    <w:p w14:paraId="0F8CC2A8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грубые дефекты воспроизведения шрифта и иллюстраций (</w:t>
      </w:r>
      <w:proofErr w:type="spellStart"/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непропечатка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 текста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, теснение, смазывание краски,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отмарывание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краски, двоение);</w:t>
      </w:r>
    </w:p>
    <w:p w14:paraId="26144E72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- механические повреждения: рваные, грязные страницы, обложка, </w:t>
      </w:r>
      <w:proofErr w:type="gramStart"/>
      <w:r w:rsidRPr="00365513">
        <w:rPr>
          <w:rFonts w:ascii="Times New Roman" w:eastAsia="Times New Roman" w:hAnsi="Times New Roman" w:cs="Times New Roman"/>
          <w:color w:val="auto"/>
          <w:sz w:val="16"/>
        </w:rPr>
        <w:t>грубые  дефекты</w:t>
      </w:r>
      <w:proofErr w:type="gram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лакирования, тиснения и 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припрессовки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плёнки (эффект «апельсиновой корки» на лаке, растрескивание лака, осыпание или  отсутствие фольги, отслаивание лака и плёнки, наличие пузырей, складок,  морщин и др.), затёки клея на обрезы или внутрь блока, вызывающие  склеивание страниц и повреждение текста или иллюстраций при раскрывании издания;</w:t>
      </w:r>
    </w:p>
    <w:p w14:paraId="741233B8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перевёрнутые блоки относительно о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бложки или переплётной крышки, 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«чужие» блоки;</w:t>
      </w:r>
    </w:p>
    <w:p w14:paraId="7956FE8B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- дефекты, приводящие к выпадению элементов блока: не проклеенные страницы, раскол блока;</w:t>
      </w:r>
    </w:p>
    <w:p w14:paraId="19701F7F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недопустимы срезание края текста или иллюстраций («зарезанные полосы») при условии соблюдения необходи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 xml:space="preserve">мых технологических отступов в 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>процессе верстки;</w:t>
      </w:r>
    </w:p>
    <w:p w14:paraId="7D750E7E" w14:textId="77777777" w:rsidR="000D2A95" w:rsidRPr="00365513" w:rsidRDefault="0082153C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- деформация блока, выпадение блока из обложки или переплётной крышки.</w:t>
      </w:r>
    </w:p>
    <w:p w14:paraId="0EBA034B" w14:textId="77777777" w:rsidR="000D2A95" w:rsidRPr="00365513" w:rsidRDefault="0082153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При решении возникших разногласий по качеству выполненных Исполнителем работ Стороны руководствуются нормами и технологическими инструкциями, использующимися в полиграфической отрасли.</w:t>
      </w:r>
    </w:p>
    <w:p w14:paraId="111D101E" w14:textId="77777777" w:rsidR="000D2A95" w:rsidRPr="00365513" w:rsidRDefault="0082153C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                  -  не аккуратность верстки и позиционирование изображения</w:t>
      </w:r>
    </w:p>
    <w:p w14:paraId="23000765" w14:textId="77777777" w:rsidR="000D2A95" w:rsidRPr="00365513" w:rsidRDefault="0082153C">
      <w:pPr>
        <w:widowControl w:val="0"/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      -  предостав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ленные в CMYK смесевые краски (</w:t>
      </w:r>
      <w:proofErr w:type="spellStart"/>
      <w:r w:rsidRPr="00365513">
        <w:rPr>
          <w:rFonts w:ascii="Times New Roman" w:eastAsia="Times New Roman" w:hAnsi="Times New Roman" w:cs="Times New Roman"/>
          <w:color w:val="auto"/>
          <w:sz w:val="16"/>
        </w:rPr>
        <w:t>spot</w:t>
      </w:r>
      <w:proofErr w:type="spellEnd"/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) </w:t>
      </w:r>
    </w:p>
    <w:p w14:paraId="532885E2" w14:textId="77777777" w:rsidR="000D2A95" w:rsidRPr="00365513" w:rsidRDefault="000D2A95">
      <w:pPr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</w:p>
    <w:p w14:paraId="54A500EC" w14:textId="77777777" w:rsidR="000D2A95" w:rsidRPr="00365513" w:rsidRDefault="0082153C">
      <w:pPr>
        <w:spacing w:line="240" w:lineRule="auto"/>
        <w:ind w:left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При условии отказа заказчиком переделывать файлы и утверждением их в печать, то файлы запускаются в производство как есть и идут в печать.  Несоответствия п</w:t>
      </w:r>
      <w:r w:rsidR="00365513" w:rsidRPr="00365513">
        <w:rPr>
          <w:rFonts w:ascii="Times New Roman" w:eastAsia="Times New Roman" w:hAnsi="Times New Roman" w:cs="Times New Roman"/>
          <w:color w:val="auto"/>
          <w:sz w:val="16"/>
        </w:rPr>
        <w:t>ечатной продукции, вызванные несоблюдением требований типографии,</w:t>
      </w:r>
      <w:r w:rsidRPr="00365513">
        <w:rPr>
          <w:rFonts w:ascii="Times New Roman" w:eastAsia="Times New Roman" w:hAnsi="Times New Roman" w:cs="Times New Roman"/>
          <w:color w:val="auto"/>
          <w:sz w:val="16"/>
        </w:rPr>
        <w:t xml:space="preserve"> не являются ответственностью типографии.</w:t>
      </w:r>
    </w:p>
    <w:p w14:paraId="5921450F" w14:textId="77777777" w:rsidR="000D2A95" w:rsidRPr="00365513" w:rsidRDefault="000D2A95">
      <w:pPr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</w:p>
    <w:p w14:paraId="6C633CCB" w14:textId="77777777" w:rsidR="000D2A95" w:rsidRPr="00365513" w:rsidRDefault="0082153C">
      <w:pPr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b/>
          <w:color w:val="auto"/>
          <w:sz w:val="16"/>
        </w:rPr>
        <w:t>Перечень наиболее частых ошибок</w:t>
      </w:r>
    </w:p>
    <w:p w14:paraId="36202A9D" w14:textId="77777777" w:rsidR="000D2A95" w:rsidRPr="00365513" w:rsidRDefault="0082153C">
      <w:pPr>
        <w:widowControl w:val="0"/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1.   не встроены шрифт</w:t>
      </w:r>
    </w:p>
    <w:p w14:paraId="0B0F8E0C" w14:textId="77777777" w:rsidR="000D2A95" w:rsidRPr="00365513" w:rsidRDefault="0082153C">
      <w:pPr>
        <w:widowControl w:val="0"/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2.не верное цветовое пространство</w:t>
      </w:r>
    </w:p>
    <w:p w14:paraId="6EC920FF" w14:textId="77777777" w:rsidR="000D2A95" w:rsidRPr="00365513" w:rsidRDefault="0082153C">
      <w:pPr>
        <w:widowControl w:val="0"/>
        <w:numPr>
          <w:ilvl w:val="0"/>
          <w:numId w:val="4"/>
        </w:numPr>
        <w:spacing w:line="240" w:lineRule="auto"/>
        <w:ind w:left="0"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не правильное разрешение растровых изображений</w:t>
      </w:r>
    </w:p>
    <w:p w14:paraId="3503D125" w14:textId="77777777" w:rsidR="000D2A95" w:rsidRPr="00365513" w:rsidRDefault="0082153C">
      <w:pPr>
        <w:widowControl w:val="0"/>
        <w:numPr>
          <w:ilvl w:val="0"/>
          <w:numId w:val="4"/>
        </w:numPr>
        <w:spacing w:line="240" w:lineRule="auto"/>
        <w:ind w:left="0"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16"/>
        </w:rPr>
        <w:t>отсутствие вылетов под обрезной формат, обрезы, позиционирование не по центру.</w:t>
      </w:r>
    </w:p>
    <w:p w14:paraId="6E7B51AE" w14:textId="77777777" w:rsidR="000D2A95" w:rsidRPr="00365513" w:rsidRDefault="0082153C">
      <w:pPr>
        <w:spacing w:line="240" w:lineRule="auto"/>
        <w:ind w:firstLine="467"/>
        <w:jc w:val="both"/>
        <w:rPr>
          <w:rFonts w:ascii="Times New Roman" w:hAnsi="Times New Roman" w:cs="Times New Roman"/>
          <w:color w:val="auto"/>
        </w:rPr>
      </w:pPr>
      <w:r w:rsidRPr="00365513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0BF966DE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9EC006D" w14:textId="77777777" w:rsidR="000D2A95" w:rsidRPr="00365513" w:rsidRDefault="000D2A95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7"/>
        <w:tblW w:w="10170" w:type="dxa"/>
        <w:tblInd w:w="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 w:rsidR="000D2A95" w:rsidRPr="00365513" w14:paraId="1D702238" w14:textId="77777777">
        <w:trPr>
          <w:trHeight w:val="1900"/>
        </w:trPr>
        <w:tc>
          <w:tcPr>
            <w:tcW w:w="5085" w:type="dxa"/>
          </w:tcPr>
          <w:p w14:paraId="6DD95520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От исполнителя:</w:t>
            </w:r>
          </w:p>
          <w:p w14:paraId="45A38C75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Генеральный директор</w:t>
            </w:r>
          </w:p>
          <w:p w14:paraId="2E504AA2" w14:textId="35CEFC86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ООО «Парадиз»</w:t>
            </w:r>
          </w:p>
          <w:p w14:paraId="594BF26E" w14:textId="77777777" w:rsidR="000D2A95" w:rsidRPr="00365513" w:rsidRDefault="000D2A9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51A04E09" w14:textId="77777777" w:rsidR="000D2A95" w:rsidRPr="00365513" w:rsidRDefault="000D2A9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DDE9493" w14:textId="77777777" w:rsidR="000D2A95" w:rsidRPr="00365513" w:rsidRDefault="000D2A9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2EF6950F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____________________ / </w:t>
            </w:r>
            <w:proofErr w:type="gramStart"/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А.В.</w:t>
            </w:r>
            <w:proofErr w:type="gramEnd"/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Волобуев /</w:t>
            </w:r>
          </w:p>
          <w:p w14:paraId="44C12921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</w:t>
            </w:r>
            <w:r w:rsidRPr="00365513">
              <w:rPr>
                <w:rFonts w:ascii="Times New Roman" w:eastAsia="Times New Roman" w:hAnsi="Times New Roman" w:cs="Times New Roman"/>
                <w:color w:val="auto"/>
              </w:rPr>
              <w:t>МП</w:t>
            </w:r>
          </w:p>
        </w:tc>
        <w:tc>
          <w:tcPr>
            <w:tcW w:w="5085" w:type="dxa"/>
          </w:tcPr>
          <w:p w14:paraId="4153B82C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От Заказчика:</w:t>
            </w:r>
          </w:p>
          <w:p w14:paraId="43CD3A03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_______________________</w:t>
            </w:r>
          </w:p>
          <w:p w14:paraId="3337709D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_______________________</w:t>
            </w:r>
          </w:p>
          <w:p w14:paraId="70E8039C" w14:textId="77777777" w:rsidR="000D2A95" w:rsidRPr="00365513" w:rsidRDefault="000D2A95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FDF69F1" w14:textId="77777777" w:rsidR="000D2A95" w:rsidRPr="00365513" w:rsidRDefault="000D2A9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8EFF62E" w14:textId="77777777" w:rsidR="000D2A95" w:rsidRPr="00365513" w:rsidRDefault="000D2A9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8C3FBF4" w14:textId="77777777" w:rsidR="000D2A95" w:rsidRPr="00365513" w:rsidRDefault="0082153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 / _________________/</w:t>
            </w:r>
          </w:p>
          <w:p w14:paraId="11A5B728" w14:textId="77777777" w:rsidR="000D2A95" w:rsidRPr="00365513" w:rsidRDefault="0082153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6551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</w:t>
            </w:r>
            <w:r w:rsidRPr="00365513">
              <w:rPr>
                <w:rFonts w:ascii="Times New Roman" w:eastAsia="Times New Roman" w:hAnsi="Times New Roman" w:cs="Times New Roman"/>
                <w:color w:val="auto"/>
              </w:rPr>
              <w:t>М.П.</w:t>
            </w:r>
          </w:p>
        </w:tc>
      </w:tr>
    </w:tbl>
    <w:p w14:paraId="71DD8A05" w14:textId="77777777" w:rsidR="000D2A95" w:rsidRPr="00365513" w:rsidRDefault="000D2A95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5B04CD30" w14:textId="77777777" w:rsidR="000D2A95" w:rsidRPr="00365513" w:rsidRDefault="000D2A95">
      <w:pPr>
        <w:spacing w:after="200"/>
        <w:jc w:val="both"/>
        <w:rPr>
          <w:rFonts w:ascii="Times New Roman" w:hAnsi="Times New Roman" w:cs="Times New Roman"/>
          <w:color w:val="auto"/>
        </w:rPr>
      </w:pPr>
    </w:p>
    <w:sectPr w:rsidR="000D2A95" w:rsidRPr="00365513">
      <w:headerReference w:type="default" r:id="rId7"/>
      <w:footerReference w:type="default" r:id="rId8"/>
      <w:pgSz w:w="11906" w:h="16838"/>
      <w:pgMar w:top="794" w:right="79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1F9D" w14:textId="77777777" w:rsidR="00F33B31" w:rsidRDefault="00F33B31">
      <w:pPr>
        <w:spacing w:line="240" w:lineRule="auto"/>
      </w:pPr>
      <w:r>
        <w:separator/>
      </w:r>
    </w:p>
  </w:endnote>
  <w:endnote w:type="continuationSeparator" w:id="0">
    <w:p w14:paraId="784DACB9" w14:textId="77777777" w:rsidR="00F33B31" w:rsidRDefault="00F3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F2B8" w14:textId="77777777" w:rsidR="000D2A95" w:rsidRDefault="000D2A95">
    <w:pP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DA2B0" w14:textId="77777777" w:rsidR="00F33B31" w:rsidRDefault="00F33B31">
      <w:pPr>
        <w:spacing w:line="240" w:lineRule="auto"/>
      </w:pPr>
      <w:r>
        <w:separator/>
      </w:r>
    </w:p>
  </w:footnote>
  <w:footnote w:type="continuationSeparator" w:id="0">
    <w:p w14:paraId="7986469F" w14:textId="77777777" w:rsidR="00F33B31" w:rsidRDefault="00F33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4B41" w14:textId="77777777" w:rsidR="000D2A95" w:rsidRDefault="0082153C">
    <w:pPr>
      <w:tabs>
        <w:tab w:val="center" w:pos="4677"/>
        <w:tab w:val="right" w:pos="9355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365513">
      <w:rPr>
        <w:noProof/>
      </w:rPr>
      <w:t>1</w:t>
    </w:r>
    <w:r>
      <w:fldChar w:fldCharType="end"/>
    </w:r>
  </w:p>
  <w:p w14:paraId="7151B675" w14:textId="77777777" w:rsidR="000D2A95" w:rsidRDefault="000D2A95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771"/>
    <w:multiLevelType w:val="multilevel"/>
    <w:tmpl w:val="EAF0B9CC"/>
    <w:lvl w:ilvl="0">
      <w:start w:val="2"/>
      <w:numFmt w:val="decimal"/>
      <w:lvlText w:val="%1."/>
      <w:lvlJc w:val="left"/>
      <w:pPr>
        <w:ind w:left="480" w:firstLine="0"/>
      </w:pPr>
      <w:rPr>
        <w:sz w:val="16"/>
        <w:szCs w:val="16"/>
        <w:vertAlign w:val="baseline"/>
      </w:rPr>
    </w:lvl>
    <w:lvl w:ilvl="1">
      <w:start w:val="13"/>
      <w:numFmt w:val="decimal"/>
      <w:lvlText w:val="%1.%2."/>
      <w:lvlJc w:val="left"/>
      <w:pPr>
        <w:ind w:left="84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1" w15:restartNumberingAfterBreak="0">
    <w:nsid w:val="25F73247"/>
    <w:multiLevelType w:val="multilevel"/>
    <w:tmpl w:val="27FC68DE"/>
    <w:lvl w:ilvl="0">
      <w:start w:val="3"/>
      <w:numFmt w:val="decimal"/>
      <w:lvlText w:val="%1."/>
      <w:lvlJc w:val="left"/>
      <w:pPr>
        <w:ind w:left="360" w:firstLine="0"/>
      </w:pPr>
      <w:rPr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2" w15:restartNumberingAfterBreak="0">
    <w:nsid w:val="42A73A05"/>
    <w:multiLevelType w:val="multilevel"/>
    <w:tmpl w:val="D1008A00"/>
    <w:lvl w:ilvl="0">
      <w:start w:val="1"/>
      <w:numFmt w:val="decimal"/>
      <w:lvlText w:val="%1."/>
      <w:lvlJc w:val="left"/>
      <w:pPr>
        <w:ind w:left="720" w:firstLine="360"/>
      </w:pPr>
      <w:rPr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ind w:left="78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200" w:firstLine="4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firstLine="5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80" w:firstLine="6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40" w:firstLine="6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7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20" w:firstLine="7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40" w:firstLine="840"/>
      </w:pPr>
      <w:rPr>
        <w:vertAlign w:val="baseline"/>
      </w:rPr>
    </w:lvl>
  </w:abstractNum>
  <w:abstractNum w:abstractNumId="3" w15:restartNumberingAfterBreak="0">
    <w:nsid w:val="4F925A5E"/>
    <w:multiLevelType w:val="multilevel"/>
    <w:tmpl w:val="86C814D0"/>
    <w:lvl w:ilvl="0">
      <w:start w:val="6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4" w15:restartNumberingAfterBreak="0">
    <w:nsid w:val="559F791B"/>
    <w:multiLevelType w:val="multilevel"/>
    <w:tmpl w:val="76BA4100"/>
    <w:lvl w:ilvl="0">
      <w:start w:val="2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16"/>
        <w:szCs w:val="16"/>
        <w:vertAlign w:val="baseline"/>
      </w:rPr>
    </w:lvl>
    <w:lvl w:ilvl="1">
      <w:start w:val="9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5" w15:restartNumberingAfterBreak="0">
    <w:nsid w:val="770E3117"/>
    <w:multiLevelType w:val="multilevel"/>
    <w:tmpl w:val="BB20646A"/>
    <w:lvl w:ilvl="0">
      <w:start w:val="6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2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6" w15:restartNumberingAfterBreak="0">
    <w:nsid w:val="794224CE"/>
    <w:multiLevelType w:val="multilevel"/>
    <w:tmpl w:val="4F305BEE"/>
    <w:lvl w:ilvl="0">
      <w:start w:val="5"/>
      <w:numFmt w:val="decimal"/>
      <w:lvlText w:val="%1."/>
      <w:lvlJc w:val="left"/>
      <w:pPr>
        <w:ind w:left="360" w:firstLine="0"/>
      </w:pPr>
      <w:rPr>
        <w:sz w:val="16"/>
        <w:szCs w:val="16"/>
        <w:vertAlign w:val="baseline"/>
      </w:rPr>
    </w:lvl>
    <w:lvl w:ilvl="1">
      <w:start w:val="2"/>
      <w:numFmt w:val="decimal"/>
      <w:lvlText w:val="%1.%2."/>
      <w:lvlJc w:val="left"/>
      <w:pPr>
        <w:ind w:left="720" w:firstLine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95"/>
    <w:rsid w:val="00001A31"/>
    <w:rsid w:val="000153E9"/>
    <w:rsid w:val="00050F71"/>
    <w:rsid w:val="00060049"/>
    <w:rsid w:val="00087E94"/>
    <w:rsid w:val="00091D50"/>
    <w:rsid w:val="000B3072"/>
    <w:rsid w:val="000D2A95"/>
    <w:rsid w:val="0013346C"/>
    <w:rsid w:val="0016405D"/>
    <w:rsid w:val="00164366"/>
    <w:rsid w:val="001E0E9D"/>
    <w:rsid w:val="001E6D7F"/>
    <w:rsid w:val="0021603C"/>
    <w:rsid w:val="00240A1A"/>
    <w:rsid w:val="002F3440"/>
    <w:rsid w:val="00315B51"/>
    <w:rsid w:val="00342354"/>
    <w:rsid w:val="00365513"/>
    <w:rsid w:val="00377986"/>
    <w:rsid w:val="003E648F"/>
    <w:rsid w:val="004B5D05"/>
    <w:rsid w:val="004C5F86"/>
    <w:rsid w:val="004C643E"/>
    <w:rsid w:val="004C7DCC"/>
    <w:rsid w:val="004D19BF"/>
    <w:rsid w:val="00546589"/>
    <w:rsid w:val="00583ED8"/>
    <w:rsid w:val="005D5A96"/>
    <w:rsid w:val="0062370D"/>
    <w:rsid w:val="0065103F"/>
    <w:rsid w:val="006D1002"/>
    <w:rsid w:val="006E3EE1"/>
    <w:rsid w:val="007A712A"/>
    <w:rsid w:val="0082153C"/>
    <w:rsid w:val="00821EB0"/>
    <w:rsid w:val="008766D7"/>
    <w:rsid w:val="008A2D4C"/>
    <w:rsid w:val="00956CB2"/>
    <w:rsid w:val="009E15EA"/>
    <w:rsid w:val="00A07572"/>
    <w:rsid w:val="00A246D8"/>
    <w:rsid w:val="00A3380A"/>
    <w:rsid w:val="00A9760D"/>
    <w:rsid w:val="00AB60D9"/>
    <w:rsid w:val="00B94708"/>
    <w:rsid w:val="00BC2510"/>
    <w:rsid w:val="00BD0031"/>
    <w:rsid w:val="00BF152A"/>
    <w:rsid w:val="00BF7D98"/>
    <w:rsid w:val="00C11671"/>
    <w:rsid w:val="00C128B1"/>
    <w:rsid w:val="00C3590E"/>
    <w:rsid w:val="00C501A4"/>
    <w:rsid w:val="00C62CAD"/>
    <w:rsid w:val="00C74632"/>
    <w:rsid w:val="00CA404C"/>
    <w:rsid w:val="00CB73D7"/>
    <w:rsid w:val="00CD13AC"/>
    <w:rsid w:val="00D02A01"/>
    <w:rsid w:val="00D167C3"/>
    <w:rsid w:val="00D66D21"/>
    <w:rsid w:val="00D8293F"/>
    <w:rsid w:val="00D934F1"/>
    <w:rsid w:val="00DF7B2F"/>
    <w:rsid w:val="00F33B31"/>
    <w:rsid w:val="00FA1BBD"/>
    <w:rsid w:val="00F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8EFD"/>
  <w15:docId w15:val="{B254D778-2422-4AF0-BA49-3B383D5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dogovor_2.doc.docx</vt:lpstr>
    </vt:vector>
  </TitlesOfParts>
  <Company>Note</Company>
  <LinksUpToDate>false</LinksUpToDate>
  <CharactersWithSpaces>26266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dogovor_2.doc.docx</dc:title>
  <dc:creator>влад</dc:creator>
  <cp:lastModifiedBy>Вахнина Римма</cp:lastModifiedBy>
  <cp:revision>87</cp:revision>
  <dcterms:created xsi:type="dcterms:W3CDTF">2020-11-26T11:37:00Z</dcterms:created>
  <dcterms:modified xsi:type="dcterms:W3CDTF">2020-11-26T12:06:00Z</dcterms:modified>
</cp:coreProperties>
</file>